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4D25AD">
        <w:t xml:space="preserve">Příloha č. 2 </w:t>
      </w:r>
      <w:r w:rsidR="00230BC4" w:rsidRPr="004D25AD">
        <w:t>b</w:t>
      </w:r>
      <w:r w:rsidRPr="004D25AD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770A40BC" w:rsidR="00BF54FE" w:rsidRPr="00D61BB3" w:rsidRDefault="004D25AD" w:rsidP="006C2343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>„</w:t>
          </w:r>
          <w:r w:rsidRPr="004D25AD">
            <w:rPr>
              <w:rStyle w:val="Nzevakce"/>
            </w:rPr>
            <w:t xml:space="preserve">Oprava trati v úseku Středokluky </w:t>
          </w:r>
          <w:r>
            <w:rPr>
              <w:rStyle w:val="Nzevakce"/>
            </w:rPr>
            <w:t>–</w:t>
          </w:r>
          <w:r w:rsidRPr="004D25AD">
            <w:rPr>
              <w:rStyle w:val="Nzevakce"/>
            </w:rPr>
            <w:t xml:space="preserve"> Noutonice</w:t>
          </w:r>
          <w:r>
            <w:rPr>
              <w:rStyle w:val="Nzevakce"/>
            </w:rPr>
            <w:t>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6BD416EF" w:rsidR="00826B7B" w:rsidRPr="006C2343" w:rsidRDefault="006C2343" w:rsidP="006C2343">
      <w:pPr>
        <w:pStyle w:val="Tituldatum"/>
      </w:pPr>
      <w:r w:rsidRPr="009B2901">
        <w:t xml:space="preserve">Datum vydání: </w:t>
      </w:r>
      <w:r w:rsidRPr="009B2901">
        <w:tab/>
      </w:r>
      <w:r w:rsidR="001F78BE" w:rsidRPr="009B2901">
        <w:t>0</w:t>
      </w:r>
      <w:r w:rsidR="009B2901" w:rsidRPr="009B2901">
        <w:t>2</w:t>
      </w:r>
      <w:r w:rsidR="00230BC4" w:rsidRPr="009B2901">
        <w:t xml:space="preserve">. </w:t>
      </w:r>
      <w:r w:rsidR="001F78BE" w:rsidRPr="009B2901">
        <w:t>03</w:t>
      </w:r>
      <w:r w:rsidR="00230BC4" w:rsidRPr="009B2901">
        <w:t>. 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AADBA01" w14:textId="4E15B98D" w:rsidR="00C944E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547998" w:history="1">
        <w:r w:rsidR="00C944E0" w:rsidRPr="0085709A">
          <w:rPr>
            <w:rStyle w:val="Hypertextovodkaz"/>
          </w:rPr>
          <w:t>SEZNAM ZKRATEK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_Toc128547998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2</w:t>
        </w:r>
        <w:r w:rsidR="00C944E0">
          <w:rPr>
            <w:noProof/>
            <w:webHidden/>
          </w:rPr>
          <w:fldChar w:fldCharType="end"/>
        </w:r>
      </w:hyperlink>
    </w:p>
    <w:p w14:paraId="45C55BE1" w14:textId="26FD572A" w:rsidR="00C944E0" w:rsidRDefault="008136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47999" w:history="1">
        <w:r w:rsidR="00C944E0" w:rsidRPr="0085709A">
          <w:rPr>
            <w:rStyle w:val="Hypertextovodkaz"/>
          </w:rPr>
          <w:t>Pojmy a definice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_Toc128547999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3</w:t>
        </w:r>
        <w:r w:rsidR="00C944E0">
          <w:rPr>
            <w:noProof/>
            <w:webHidden/>
          </w:rPr>
          <w:fldChar w:fldCharType="end"/>
        </w:r>
      </w:hyperlink>
    </w:p>
    <w:p w14:paraId="3F62A453" w14:textId="52EA4754" w:rsidR="00C944E0" w:rsidRDefault="008136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48000" w:history="1">
        <w:r w:rsidR="00C944E0" w:rsidRPr="0085709A">
          <w:rPr>
            <w:rStyle w:val="Hypertextovodkaz"/>
          </w:rPr>
          <w:t>1.</w:t>
        </w:r>
        <w:r w:rsidR="00C944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SPECIFIKACE PŘEDMĚTU DÍLA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_Toc128548000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4</w:t>
        </w:r>
        <w:r w:rsidR="00C944E0">
          <w:rPr>
            <w:noProof/>
            <w:webHidden/>
          </w:rPr>
          <w:fldChar w:fldCharType="end"/>
        </w:r>
      </w:hyperlink>
    </w:p>
    <w:p w14:paraId="4646D8F9" w14:textId="452C4E85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01" w:history="1">
        <w:r w:rsidR="00C944E0" w:rsidRPr="0085709A">
          <w:rPr>
            <w:rStyle w:val="Hypertextovodkaz"/>
            <w:rFonts w:asciiTheme="majorHAnsi" w:hAnsiTheme="majorHAnsi"/>
          </w:rPr>
          <w:t>1.1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Účel a rozsah předmětu Díla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_Toc128548001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4</w:t>
        </w:r>
        <w:r w:rsidR="00C944E0">
          <w:rPr>
            <w:noProof/>
            <w:webHidden/>
          </w:rPr>
          <w:fldChar w:fldCharType="end"/>
        </w:r>
      </w:hyperlink>
    </w:p>
    <w:p w14:paraId="26FE939D" w14:textId="0D2CE919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02" w:history="1">
        <w:r w:rsidR="00C944E0" w:rsidRPr="0085709A">
          <w:rPr>
            <w:rStyle w:val="Hypertextovodkaz"/>
            <w:rFonts w:asciiTheme="majorHAnsi" w:hAnsiTheme="majorHAnsi"/>
          </w:rPr>
          <w:t>1.2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Umístění stavby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_Toc128548002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4</w:t>
        </w:r>
        <w:r w:rsidR="00C944E0">
          <w:rPr>
            <w:noProof/>
            <w:webHidden/>
          </w:rPr>
          <w:fldChar w:fldCharType="end"/>
        </w:r>
      </w:hyperlink>
    </w:p>
    <w:p w14:paraId="0F71A8A2" w14:textId="3A6EE22E" w:rsidR="00C944E0" w:rsidRDefault="008136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48003" w:history="1">
        <w:r w:rsidR="00C944E0" w:rsidRPr="0085709A">
          <w:rPr>
            <w:rStyle w:val="Hypertextovodkaz"/>
          </w:rPr>
          <w:t>2.</w:t>
        </w:r>
        <w:r w:rsidR="00C944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PŘEHLED VÝCHOZÍCH PODKLADŮ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_Toc128548003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4</w:t>
        </w:r>
        <w:r w:rsidR="00C944E0">
          <w:rPr>
            <w:noProof/>
            <w:webHidden/>
          </w:rPr>
          <w:fldChar w:fldCharType="end"/>
        </w:r>
      </w:hyperlink>
    </w:p>
    <w:p w14:paraId="165F03FB" w14:textId="399C9FB7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04" w:history="1">
        <w:r w:rsidR="00C944E0" w:rsidRPr="0085709A">
          <w:rPr>
            <w:rStyle w:val="Hypertextovodkaz"/>
            <w:rFonts w:asciiTheme="majorHAnsi" w:hAnsiTheme="majorHAnsi"/>
          </w:rPr>
          <w:t>2.1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Projektová dokumentace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_Toc128548004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4</w:t>
        </w:r>
        <w:r w:rsidR="00C944E0">
          <w:rPr>
            <w:noProof/>
            <w:webHidden/>
          </w:rPr>
          <w:fldChar w:fldCharType="end"/>
        </w:r>
      </w:hyperlink>
    </w:p>
    <w:p w14:paraId="56285F57" w14:textId="731B2DB5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05" w:history="1">
        <w:r w:rsidR="00C944E0" w:rsidRPr="0085709A">
          <w:rPr>
            <w:rStyle w:val="Hypertextovodkaz"/>
            <w:rFonts w:asciiTheme="majorHAnsi" w:hAnsiTheme="majorHAnsi"/>
          </w:rPr>
          <w:t>2.2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Související dokumentace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_Toc128548005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4</w:t>
        </w:r>
        <w:r w:rsidR="00C944E0">
          <w:rPr>
            <w:noProof/>
            <w:webHidden/>
          </w:rPr>
          <w:fldChar w:fldCharType="end"/>
        </w:r>
      </w:hyperlink>
    </w:p>
    <w:p w14:paraId="65DE7E6B" w14:textId="6D8CE7C0" w:rsidR="00C944E0" w:rsidRDefault="008136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48006" w:history="1">
        <w:r w:rsidR="00C944E0" w:rsidRPr="0085709A">
          <w:rPr>
            <w:rStyle w:val="Hypertextovodkaz"/>
          </w:rPr>
          <w:t>3.</w:t>
        </w:r>
        <w:r w:rsidR="00C944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KOORDINACE S JINÝMI STAVBAMI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_Toc128548006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4</w:t>
        </w:r>
        <w:r w:rsidR="00C944E0">
          <w:rPr>
            <w:noProof/>
            <w:webHidden/>
          </w:rPr>
          <w:fldChar w:fldCharType="end"/>
        </w:r>
      </w:hyperlink>
    </w:p>
    <w:p w14:paraId="23A4CBB4" w14:textId="0DFC6715" w:rsidR="00C944E0" w:rsidRDefault="008136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48007" w:history="1">
        <w:r w:rsidR="00C944E0" w:rsidRPr="0085709A">
          <w:rPr>
            <w:rStyle w:val="Hypertextovodkaz"/>
          </w:rPr>
          <w:t>4.</w:t>
        </w:r>
        <w:r w:rsidR="00C944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Zvláštní TECHNICKÉ podmímky a požadavky na PROVEDENÍ DÍLA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_Toc128548007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4</w:t>
        </w:r>
        <w:r w:rsidR="00C944E0">
          <w:rPr>
            <w:noProof/>
            <w:webHidden/>
          </w:rPr>
          <w:fldChar w:fldCharType="end"/>
        </w:r>
      </w:hyperlink>
    </w:p>
    <w:p w14:paraId="04278366" w14:textId="784E99D0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08" w:history="1">
        <w:r w:rsidR="00C944E0" w:rsidRPr="0085709A">
          <w:rPr>
            <w:rStyle w:val="Hypertextovodkaz"/>
            <w:rFonts w:asciiTheme="majorHAnsi" w:hAnsiTheme="majorHAnsi"/>
          </w:rPr>
          <w:t>4.1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Všeobecně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_Toc128548008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4</w:t>
        </w:r>
        <w:r w:rsidR="00C944E0">
          <w:rPr>
            <w:noProof/>
            <w:webHidden/>
          </w:rPr>
          <w:fldChar w:fldCharType="end"/>
        </w:r>
      </w:hyperlink>
    </w:p>
    <w:p w14:paraId="7AE88CB5" w14:textId="2868FD3C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09" w:history="1">
        <w:r w:rsidR="00C944E0" w:rsidRPr="0085709A">
          <w:rPr>
            <w:rStyle w:val="Hypertextovodkaz"/>
            <w:rFonts w:asciiTheme="majorHAnsi" w:hAnsiTheme="majorHAnsi"/>
          </w:rPr>
          <w:t>4.2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Zeměměřická činnost zhotovitele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_Toc128548009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11</w:t>
        </w:r>
        <w:r w:rsidR="00C944E0">
          <w:rPr>
            <w:noProof/>
            <w:webHidden/>
          </w:rPr>
          <w:fldChar w:fldCharType="end"/>
        </w:r>
      </w:hyperlink>
    </w:p>
    <w:p w14:paraId="466B05D9" w14:textId="2F4489C0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10" w:history="1">
        <w:r w:rsidR="00C944E0" w:rsidRPr="0085709A">
          <w:rPr>
            <w:rStyle w:val="Hypertextovodkaz"/>
            <w:rFonts w:asciiTheme="majorHAnsi" w:hAnsiTheme="majorHAnsi"/>
          </w:rPr>
          <w:t>4.3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Doklady překládané zhotovitelem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_Toc128548010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12</w:t>
        </w:r>
        <w:r w:rsidR="00C944E0">
          <w:rPr>
            <w:noProof/>
            <w:webHidden/>
          </w:rPr>
          <w:fldChar w:fldCharType="end"/>
        </w:r>
      </w:hyperlink>
    </w:p>
    <w:p w14:paraId="12CC26AF" w14:textId="13E205C1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11" w:history="1">
        <w:r w:rsidR="00C944E0" w:rsidRPr="0085709A">
          <w:rPr>
            <w:rStyle w:val="Hypertextovodkaz"/>
            <w:rFonts w:asciiTheme="majorHAnsi" w:hAnsiTheme="majorHAnsi"/>
          </w:rPr>
          <w:t>4.4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Dokumentace zhotovitele pro stavbu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_Toc128548011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12</w:t>
        </w:r>
        <w:r w:rsidR="00C944E0">
          <w:rPr>
            <w:noProof/>
            <w:webHidden/>
          </w:rPr>
          <w:fldChar w:fldCharType="end"/>
        </w:r>
      </w:hyperlink>
    </w:p>
    <w:p w14:paraId="3CF4BAAD" w14:textId="5DFD0BC4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12" w:history="1">
        <w:r w:rsidR="00C944E0" w:rsidRPr="0085709A">
          <w:rPr>
            <w:rStyle w:val="Hypertextovodkaz"/>
            <w:rFonts w:asciiTheme="majorHAnsi" w:hAnsiTheme="majorHAnsi"/>
          </w:rPr>
          <w:t>4.5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Dokumentace skutečného provedení stavby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_Toc128548012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12</w:t>
        </w:r>
        <w:r w:rsidR="00C944E0">
          <w:rPr>
            <w:noProof/>
            <w:webHidden/>
          </w:rPr>
          <w:fldChar w:fldCharType="end"/>
        </w:r>
      </w:hyperlink>
    </w:p>
    <w:p w14:paraId="13AA540B" w14:textId="10208A3D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13" w:history="1">
        <w:r w:rsidR="00C944E0" w:rsidRPr="0085709A">
          <w:rPr>
            <w:rStyle w:val="Hypertextovodkaz"/>
            <w:rFonts w:asciiTheme="majorHAnsi" w:hAnsiTheme="majorHAnsi"/>
          </w:rPr>
          <w:t>4.6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Materiál dodávaný objednatelem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_Toc128548013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12</w:t>
        </w:r>
        <w:r w:rsidR="00C944E0">
          <w:rPr>
            <w:noProof/>
            <w:webHidden/>
          </w:rPr>
          <w:fldChar w:fldCharType="end"/>
        </w:r>
      </w:hyperlink>
    </w:p>
    <w:p w14:paraId="0866F1A2" w14:textId="582A1454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14" w:history="1">
        <w:r w:rsidR="00C944E0" w:rsidRPr="0085709A">
          <w:rPr>
            <w:rStyle w:val="Hypertextovodkaz"/>
            <w:rFonts w:asciiTheme="majorHAnsi" w:hAnsiTheme="majorHAnsi"/>
          </w:rPr>
          <w:t>4.7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Vyzískaný materiál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_Toc128548014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13</w:t>
        </w:r>
        <w:r w:rsidR="00C944E0">
          <w:rPr>
            <w:noProof/>
            <w:webHidden/>
          </w:rPr>
          <w:fldChar w:fldCharType="end"/>
        </w:r>
      </w:hyperlink>
    </w:p>
    <w:p w14:paraId="705079D6" w14:textId="743DE542" w:rsidR="00C944E0" w:rsidRDefault="008136F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548015" w:history="1">
        <w:r w:rsidR="00C944E0" w:rsidRPr="0085709A">
          <w:rPr>
            <w:rStyle w:val="Hypertextovodkaz"/>
            <w:rFonts w:asciiTheme="majorHAnsi" w:hAnsiTheme="majorHAnsi"/>
          </w:rPr>
          <w:t>4.8</w:t>
        </w:r>
        <w:r w:rsidR="00C944E0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Životní prostředí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_Toc128548015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13</w:t>
        </w:r>
        <w:r w:rsidR="00C944E0">
          <w:rPr>
            <w:noProof/>
            <w:webHidden/>
          </w:rPr>
          <w:fldChar w:fldCharType="end"/>
        </w:r>
      </w:hyperlink>
    </w:p>
    <w:p w14:paraId="5A5F0A77" w14:textId="257F8A28" w:rsidR="00C944E0" w:rsidRDefault="008136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48016" w:history="1">
        <w:r w:rsidR="00C944E0" w:rsidRPr="0085709A">
          <w:rPr>
            <w:rStyle w:val="Hypertextovodkaz"/>
          </w:rPr>
          <w:t>5.</w:t>
        </w:r>
        <w:r w:rsidR="00C944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ORGANIZACE VÝSTAVBY, VÝLUKY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_Toc128548016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14</w:t>
        </w:r>
        <w:r w:rsidR="00C944E0">
          <w:rPr>
            <w:noProof/>
            <w:webHidden/>
          </w:rPr>
          <w:fldChar w:fldCharType="end"/>
        </w:r>
      </w:hyperlink>
    </w:p>
    <w:p w14:paraId="0B215DA9" w14:textId="48E42FE8" w:rsidR="00C944E0" w:rsidRDefault="008136F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548017" w:history="1">
        <w:r w:rsidR="00C944E0" w:rsidRPr="0085709A">
          <w:rPr>
            <w:rStyle w:val="Hypertextovodkaz"/>
          </w:rPr>
          <w:t>6.</w:t>
        </w:r>
        <w:r w:rsidR="00C944E0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944E0" w:rsidRPr="0085709A">
          <w:rPr>
            <w:rStyle w:val="Hypertextovodkaz"/>
          </w:rPr>
          <w:t>SOUVISEJÍCÍ DOKUMENTY A PŘEDPISY</w:t>
        </w:r>
        <w:r w:rsidR="00C944E0">
          <w:rPr>
            <w:noProof/>
            <w:webHidden/>
          </w:rPr>
          <w:tab/>
        </w:r>
        <w:r w:rsidR="00C944E0">
          <w:rPr>
            <w:noProof/>
            <w:webHidden/>
          </w:rPr>
          <w:fldChar w:fldCharType="begin"/>
        </w:r>
        <w:r w:rsidR="00C944E0">
          <w:rPr>
            <w:noProof/>
            <w:webHidden/>
          </w:rPr>
          <w:instrText xml:space="preserve"> PAGEREF _Toc128548017 \h </w:instrText>
        </w:r>
        <w:r w:rsidR="00C944E0">
          <w:rPr>
            <w:noProof/>
            <w:webHidden/>
          </w:rPr>
        </w:r>
        <w:r w:rsidR="00C944E0">
          <w:rPr>
            <w:noProof/>
            <w:webHidden/>
          </w:rPr>
          <w:fldChar w:fldCharType="separate"/>
        </w:r>
        <w:r w:rsidR="00193013">
          <w:rPr>
            <w:noProof/>
            <w:webHidden/>
          </w:rPr>
          <w:t>14</w:t>
        </w:r>
        <w:r w:rsidR="00C944E0">
          <w:rPr>
            <w:noProof/>
            <w:webHidden/>
          </w:rPr>
          <w:fldChar w:fldCharType="end"/>
        </w:r>
      </w:hyperlink>
    </w:p>
    <w:p w14:paraId="09E2D670" w14:textId="3C790B27" w:rsidR="000145C8" w:rsidRPr="00011196" w:rsidRDefault="00BD7E91" w:rsidP="00011196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8547998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>OUA ……</w:t>
            </w:r>
            <w:proofErr w:type="gramStart"/>
            <w:r>
              <w:t>…...</w:t>
            </w:r>
            <w:proofErr w:type="gramEnd"/>
            <w:r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8547999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bookmarkStart w:id="3" w:name="_GoBack"/>
      <w:bookmarkEnd w:id="3"/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28548000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28548001"/>
      <w:r>
        <w:t>Účel a rozsah předmětu Díla</w:t>
      </w:r>
      <w:bookmarkEnd w:id="11"/>
      <w:bookmarkEnd w:id="12"/>
    </w:p>
    <w:p w14:paraId="255959B0" w14:textId="1B579DE9" w:rsidR="00287EA4" w:rsidRPr="00F439A0" w:rsidRDefault="00DF7BAA" w:rsidP="00714FA9">
      <w:pPr>
        <w:pStyle w:val="Text2-1"/>
      </w:pPr>
      <w:r w:rsidRPr="00A16611">
        <w:t xml:space="preserve">Předmětem díla je zhotovení </w:t>
      </w:r>
      <w:r w:rsidRPr="00DB0E4A">
        <w:t>stavby „</w:t>
      </w:r>
      <w:r w:rsidR="00DB0E4A" w:rsidRPr="00DB0E4A">
        <w:t>Oprava trati v úseku Středokluky - Noutonice</w:t>
      </w:r>
      <w:r w:rsidRPr="00DB0E4A">
        <w:t>“</w:t>
      </w:r>
      <w:r w:rsidR="00EC4FA5" w:rsidRPr="00DB0E4A">
        <w:t>,</w:t>
      </w:r>
      <w:r w:rsidRPr="00A16611">
        <w:t xml:space="preserve"> jejímž cílem</w:t>
      </w:r>
      <w:r w:rsidR="00967A44">
        <w:t xml:space="preserve"> </w:t>
      </w:r>
      <w:r w:rsidRPr="00A16611">
        <w:t xml:space="preserve">je </w:t>
      </w:r>
      <w:r w:rsidR="00967A44">
        <w:rPr>
          <w:rFonts w:cs="Arial"/>
        </w:rPr>
        <w:t xml:space="preserve">provedení </w:t>
      </w:r>
      <w:r w:rsidR="00967A44" w:rsidRPr="000270F1">
        <w:rPr>
          <w:rFonts w:cs="Arial"/>
        </w:rPr>
        <w:t xml:space="preserve">výměny železničního svršku k nastavení kvalitativních parametrů </w:t>
      </w:r>
      <w:r w:rsidR="00714FA9">
        <w:rPr>
          <w:rFonts w:cs="Arial"/>
        </w:rPr>
        <w:t xml:space="preserve">a k </w:t>
      </w:r>
      <w:r w:rsidR="00967A44" w:rsidRPr="000270F1">
        <w:rPr>
          <w:rFonts w:cs="Arial"/>
        </w:rPr>
        <w:t>odstranění jednotlivých závad. Po ukončení akce zajistí tyto práce plynulost železniční dopravy.</w:t>
      </w:r>
    </w:p>
    <w:p w14:paraId="144D6F5C" w14:textId="252846C3" w:rsidR="007E402F" w:rsidRPr="007E402F" w:rsidRDefault="00A16611" w:rsidP="009C5A92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Díla </w:t>
      </w:r>
      <w:r w:rsidR="0058097A" w:rsidRPr="00DB0E4A">
        <w:t>„Oprava trati v úseku Středokluky - Noutonice“</w:t>
      </w:r>
      <w:r w:rsidRPr="00A16611">
        <w:t xml:space="preserve"> je </w:t>
      </w:r>
      <w:r w:rsidR="001D48AE">
        <w:t>v</w:t>
      </w:r>
      <w:r w:rsidR="001D48AE" w:rsidRPr="000270F1">
        <w:rPr>
          <w:rFonts w:cs="Arial"/>
          <w:noProof/>
        </w:rPr>
        <w:t>ýměna kolejnic, strojní čištění kolejového lože, výměna pražců, výměna upevňovadel a pryžových podložek, oprava BK, oprava přejezdové konstrukce, přesná úprava GPK, oprava drážních stezek a příkopů</w:t>
      </w:r>
      <w:r w:rsidR="00E14381">
        <w:rPr>
          <w:rFonts w:cs="Arial"/>
          <w:noProof/>
        </w:rPr>
        <w:t>, vyhotovení realizační dokumentace stavby.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28548002"/>
      <w:r>
        <w:t>Umístění stavby</w:t>
      </w:r>
      <w:bookmarkEnd w:id="13"/>
      <w:bookmarkEnd w:id="14"/>
    </w:p>
    <w:p w14:paraId="2F0403DD" w14:textId="10039022" w:rsidR="00DF7BAA" w:rsidRDefault="00DF7BAA" w:rsidP="00154BAA">
      <w:pPr>
        <w:pStyle w:val="Text2-1"/>
      </w:pPr>
      <w:r>
        <w:t xml:space="preserve">Stavba bude probíhat na trati </w:t>
      </w:r>
      <w:r w:rsidR="00D14A60">
        <w:t>ve Středočeském</w:t>
      </w:r>
      <w:r w:rsidR="00D14A60" w:rsidRPr="004F14D9">
        <w:t xml:space="preserve"> kraji v</w:t>
      </w:r>
      <w:r w:rsidR="00D14A60">
        <w:t> </w:t>
      </w:r>
      <w:r w:rsidR="00D14A60" w:rsidRPr="004F14D9">
        <w:t>okrese</w:t>
      </w:r>
      <w:r w:rsidR="00D14A60">
        <w:t xml:space="preserve"> Praha - západ</w:t>
      </w:r>
      <w:r w:rsidR="00D14A60" w:rsidRPr="004F14D9">
        <w:t>.</w:t>
      </w:r>
    </w:p>
    <w:p w14:paraId="212B56B0" w14:textId="7302EC12" w:rsidR="00154BAA" w:rsidRPr="00154BAA" w:rsidRDefault="00154BAA" w:rsidP="00154BAA">
      <w:pPr>
        <w:pStyle w:val="Text2-1"/>
        <w:numPr>
          <w:ilvl w:val="0"/>
          <w:numId w:val="25"/>
        </w:numPr>
      </w:pPr>
      <w:r w:rsidRPr="00154BAA">
        <w:t xml:space="preserve">TUDU – </w:t>
      </w:r>
      <w:r w:rsidRPr="00154BAA">
        <w:rPr>
          <w:rFonts w:cs="Arial"/>
        </w:rPr>
        <w:t>0742 02, 0742 08, 0742 A1, 0742 B1, 0742 D1</w:t>
      </w:r>
    </w:p>
    <w:p w14:paraId="16A952FD" w14:textId="7AE9519A" w:rsidR="00154BAA" w:rsidRPr="00154BAA" w:rsidRDefault="00154BAA" w:rsidP="00154BAA">
      <w:pPr>
        <w:numPr>
          <w:ilvl w:val="0"/>
          <w:numId w:val="25"/>
        </w:numPr>
        <w:spacing w:after="120" w:line="264" w:lineRule="auto"/>
        <w:rPr>
          <w:rFonts w:cs="Arial"/>
          <w:sz w:val="18"/>
          <w:szCs w:val="18"/>
        </w:rPr>
      </w:pPr>
      <w:r w:rsidRPr="00154BAA">
        <w:rPr>
          <w:rFonts w:cs="Arial"/>
          <w:sz w:val="18"/>
          <w:szCs w:val="18"/>
        </w:rPr>
        <w:t>Km od – do – 27,996 – 32,810</w:t>
      </w:r>
    </w:p>
    <w:p w14:paraId="78E17E76" w14:textId="11BCDF58" w:rsidR="00154BAA" w:rsidRPr="00154BAA" w:rsidRDefault="00154BAA" w:rsidP="00154BAA">
      <w:pPr>
        <w:pStyle w:val="Text2-1"/>
        <w:numPr>
          <w:ilvl w:val="0"/>
          <w:numId w:val="25"/>
        </w:numPr>
      </w:pPr>
      <w:r w:rsidRPr="00154BAA">
        <w:t xml:space="preserve">Číslo </w:t>
      </w:r>
      <w:r w:rsidR="004F73DD">
        <w:t>trati dle KJŘ – 121</w:t>
      </w:r>
    </w:p>
    <w:p w14:paraId="4D5AC591" w14:textId="52172D6E" w:rsidR="00154BAA" w:rsidRPr="00154BAA" w:rsidRDefault="00154BAA" w:rsidP="00154BAA">
      <w:pPr>
        <w:pStyle w:val="Text2-1"/>
        <w:numPr>
          <w:ilvl w:val="0"/>
          <w:numId w:val="25"/>
        </w:numPr>
      </w:pPr>
      <w:r w:rsidRPr="00154BAA">
        <w:t>Číslo tr</w:t>
      </w:r>
      <w:r w:rsidR="004F73DD">
        <w:t>ati dle Prohlášení o dráze – 345</w:t>
      </w:r>
    </w:p>
    <w:p w14:paraId="73BD10BC" w14:textId="7892C160" w:rsidR="00154BAA" w:rsidRPr="00154BAA" w:rsidRDefault="00154BAA" w:rsidP="004F73DD">
      <w:pPr>
        <w:pStyle w:val="Text2-1"/>
        <w:numPr>
          <w:ilvl w:val="0"/>
          <w:numId w:val="25"/>
        </w:numPr>
      </w:pPr>
      <w:r w:rsidRPr="00154BAA">
        <w:t xml:space="preserve">Označení trati dle Tabulek traťových poměrů – </w:t>
      </w:r>
      <w:r w:rsidR="004F73DD" w:rsidRPr="004F73DD">
        <w:t>529A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28548003"/>
      <w:r>
        <w:t>PŘEHLED VÝCHOZÍCH PODKLADŮ</w:t>
      </w:r>
      <w:bookmarkEnd w:id="15"/>
      <w:bookmarkEnd w:id="16"/>
    </w:p>
    <w:p w14:paraId="6A2039BC" w14:textId="77777777" w:rsidR="00DF7BAA" w:rsidRPr="008B63DA" w:rsidRDefault="00DF7BAA" w:rsidP="00DF7BAA">
      <w:pPr>
        <w:pStyle w:val="Nadpis2-2"/>
      </w:pPr>
      <w:bookmarkStart w:id="17" w:name="_Toc6410433"/>
      <w:bookmarkStart w:id="18" w:name="_Toc128548004"/>
      <w:r w:rsidRPr="008B63DA">
        <w:t>Projektová dokumentace</w:t>
      </w:r>
      <w:bookmarkEnd w:id="17"/>
      <w:bookmarkEnd w:id="18"/>
    </w:p>
    <w:p w14:paraId="4D6E8FBD" w14:textId="2692DE84" w:rsidR="00230BC4" w:rsidRPr="008B63DA" w:rsidRDefault="00230BC4" w:rsidP="00230BC4">
      <w:pPr>
        <w:pStyle w:val="Text2-1"/>
      </w:pPr>
      <w:r w:rsidRPr="008B63DA">
        <w:t>Projektová dokumentace na stavbu „</w:t>
      </w:r>
      <w:r w:rsidR="008B63DA" w:rsidRPr="008B63DA">
        <w:t>Oprava trati v úseku Středokluky - Noutonice</w:t>
      </w:r>
      <w:r w:rsidRPr="008B63DA">
        <w:t xml:space="preserve">“, není vyhotovena. Její obsah nahrazuje </w:t>
      </w:r>
      <w:r w:rsidR="008B63DA" w:rsidRPr="008B63DA">
        <w:t>D</w:t>
      </w:r>
      <w:r w:rsidRPr="008B63DA">
        <w:t>íl 3 Zadávací dokumentace – Technická zpráva a Díl 4 Položkový soupis prací s výkazem výměr.</w:t>
      </w:r>
    </w:p>
    <w:p w14:paraId="52904154" w14:textId="77777777" w:rsidR="00DF7BAA" w:rsidRPr="001C532F" w:rsidRDefault="00DF7BAA" w:rsidP="00DF7BAA">
      <w:pPr>
        <w:pStyle w:val="Nadpis2-2"/>
      </w:pPr>
      <w:bookmarkStart w:id="19" w:name="_Toc6410434"/>
      <w:bookmarkStart w:id="20" w:name="_Toc128548005"/>
      <w:r w:rsidRPr="001C532F">
        <w:t>Související dokumentace</w:t>
      </w:r>
      <w:bookmarkEnd w:id="19"/>
      <w:bookmarkEnd w:id="20"/>
    </w:p>
    <w:p w14:paraId="5AF08EDB" w14:textId="17E9312C" w:rsidR="00EA2C1A" w:rsidRPr="001C532F" w:rsidRDefault="00EA2C1A" w:rsidP="00EA2C1A">
      <w:pPr>
        <w:pStyle w:val="Text2-1"/>
      </w:pPr>
      <w:r w:rsidRPr="001C532F">
        <w:t xml:space="preserve">Neobsazeno </w:t>
      </w:r>
    </w:p>
    <w:p w14:paraId="68275920" w14:textId="6304D513" w:rsidR="00DF7BAA" w:rsidRPr="00D718B8" w:rsidRDefault="00DF7BAA" w:rsidP="00DF7BAA">
      <w:pPr>
        <w:pStyle w:val="Nadpis2-1"/>
      </w:pPr>
      <w:bookmarkStart w:id="21" w:name="_Toc6410435"/>
      <w:bookmarkStart w:id="22" w:name="_Toc128548006"/>
      <w:r w:rsidRPr="00D718B8">
        <w:t>KOORDINACE S JINÝMI STAVBAMI</w:t>
      </w:r>
      <w:bookmarkEnd w:id="21"/>
      <w:bookmarkEnd w:id="22"/>
      <w:r w:rsidRPr="00D718B8">
        <w:t xml:space="preserve"> </w:t>
      </w:r>
    </w:p>
    <w:p w14:paraId="48930A80" w14:textId="77777777" w:rsidR="00DF7BAA" w:rsidRPr="00D718B8" w:rsidRDefault="00DF7BAA" w:rsidP="00DF7BAA">
      <w:pPr>
        <w:pStyle w:val="Text2-1"/>
      </w:pPr>
      <w:r w:rsidRPr="00D718B8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4C069D3A" w14:textId="77777777" w:rsidR="00DF7BAA" w:rsidRPr="00D718B8" w:rsidRDefault="00DF7BAA" w:rsidP="00DF7BAA">
      <w:pPr>
        <w:pStyle w:val="Text2-1"/>
      </w:pPr>
      <w:r w:rsidRPr="00D718B8">
        <w:t>Koordinace musí probíhat zejména s níže uvedenými investicemi a opravnými pracemi:</w:t>
      </w:r>
    </w:p>
    <w:p w14:paraId="10824017" w14:textId="2D6290EC" w:rsidR="00825A8E" w:rsidRPr="00D718B8" w:rsidRDefault="00825A8E" w:rsidP="00825A8E">
      <w:pPr>
        <w:pStyle w:val="Odstavec1-1a"/>
        <w:numPr>
          <w:ilvl w:val="0"/>
          <w:numId w:val="5"/>
        </w:numPr>
        <w:spacing w:after="120"/>
      </w:pPr>
      <w:r w:rsidRPr="00D718B8">
        <w:t xml:space="preserve">Stavba SS </w:t>
      </w:r>
      <w:r w:rsidR="00193013" w:rsidRPr="00193013">
        <w:t>západ</w:t>
      </w:r>
      <w:r w:rsidRPr="00D718B8">
        <w:t xml:space="preserve"> - Rekonstrukce mostu v km 31,295 na trati Středokluky – Podlešín (Lichoceves), zhotovitel FIRESTA-Fišer, rekonstrukce, stavby a.s.</w:t>
      </w:r>
    </w:p>
    <w:p w14:paraId="04D9CEED" w14:textId="2F6AC7D4" w:rsidR="00DF7BAA" w:rsidRPr="00D718B8" w:rsidRDefault="00825A8E" w:rsidP="00825B67">
      <w:pPr>
        <w:pStyle w:val="Odstavec1-1a"/>
        <w:numPr>
          <w:ilvl w:val="0"/>
          <w:numId w:val="5"/>
        </w:numPr>
        <w:spacing w:after="120"/>
      </w:pPr>
      <w:r w:rsidRPr="00D718B8">
        <w:t xml:space="preserve">Stavba SS </w:t>
      </w:r>
      <w:r w:rsidR="00193013" w:rsidRPr="00193013">
        <w:t>západ</w:t>
      </w:r>
      <w:r w:rsidRPr="00D718B8">
        <w:t xml:space="preserve"> - Rekonstrukce mostu v km 39,019 na trati Středokluky – Podlešín (Zákolany), zhotovitel, Chládek &amp; Tintěra, a.s.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8548007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8548008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</w:t>
      </w:r>
      <w:r w:rsidRPr="003B0494">
        <w:lastRenderedPageBreak/>
        <w:t>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 xml:space="preserve">Čl. 1.9.4 TKP, </w:t>
      </w:r>
      <w:proofErr w:type="gramStart"/>
      <w:r w:rsidRPr="001A001A">
        <w:t>odst.5 se</w:t>
      </w:r>
      <w:proofErr w:type="gramEnd"/>
      <w:r w:rsidRPr="001A001A">
        <w:t xml:space="preserve">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lastRenderedPageBreak/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253F05C1" w:rsidR="00DF7856" w:rsidRPr="00DF7856" w:rsidRDefault="00DF7856" w:rsidP="00DF7856">
      <w:pPr>
        <w:pStyle w:val="Text2-2"/>
      </w:pPr>
      <w:r w:rsidRPr="00DF7856">
        <w:t xml:space="preserve">V čl. 1.11.3 TKP, odst. 5, se mění </w:t>
      </w:r>
      <w:r w:rsidR="0054371E" w:rsidRPr="00DF7856">
        <w:t>lhůta ze 45</w:t>
      </w:r>
      <w:r w:rsidRPr="00DF7856">
        <w:t xml:space="preserve">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5ABBE8F9" w14:textId="77777777" w:rsidR="00DF7856" w:rsidRPr="003A5421" w:rsidRDefault="00DF7856" w:rsidP="00DF7856">
      <w:pPr>
        <w:pStyle w:val="Text2-2"/>
      </w:pPr>
      <w:r w:rsidRPr="00230BC4">
        <w:t xml:space="preserve">Čl. </w:t>
      </w:r>
      <w:r w:rsidRPr="003A5421">
        <w:t>1.11.5.1 TKP, odst. 3 se mění takto:</w:t>
      </w:r>
    </w:p>
    <w:p w14:paraId="00647606" w14:textId="504D0A85" w:rsidR="001F776B" w:rsidRPr="003A5421" w:rsidRDefault="001F776B" w:rsidP="004C1240">
      <w:pPr>
        <w:pStyle w:val="Text2-2"/>
        <w:numPr>
          <w:ilvl w:val="0"/>
          <w:numId w:val="0"/>
        </w:numPr>
        <w:ind w:left="1701"/>
      </w:pPr>
      <w:r w:rsidRPr="003A5421">
        <w:t>Vyhotovení Dokumentace skutečného provedení stavby není požadováno.</w:t>
      </w:r>
    </w:p>
    <w:p w14:paraId="2A6C8E15" w14:textId="77777777" w:rsidR="004C1240" w:rsidRPr="003A5421" w:rsidRDefault="004C1240" w:rsidP="004C1240">
      <w:pPr>
        <w:pStyle w:val="Text2-2"/>
      </w:pPr>
      <w:r w:rsidRPr="003A5421">
        <w:t>Čl. 1.11.5.1 TKP, odst. 4 se ruší.</w:t>
      </w:r>
    </w:p>
    <w:p w14:paraId="3DF85E15" w14:textId="0A62BEA1" w:rsidR="004C1240" w:rsidRPr="003A5421" w:rsidRDefault="004C1240" w:rsidP="003A5421">
      <w:pPr>
        <w:pStyle w:val="Text2-2"/>
      </w:pPr>
      <w:r w:rsidRPr="003A5421">
        <w:t>Čl. 1.11.5.1 TKP, odst. 5 se ruší.</w:t>
      </w:r>
      <w:r w:rsidR="003A5421" w:rsidRPr="003A5421">
        <w:t xml:space="preserve"> 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337DCC4" w:rsidR="00735F5B" w:rsidRPr="008D1303" w:rsidRDefault="00735F5B" w:rsidP="00735F5B">
      <w:pPr>
        <w:pStyle w:val="Text2-2"/>
      </w:pPr>
      <w:r>
        <w:t xml:space="preserve">Objednatel se zavazuje zajistit </w:t>
      </w:r>
      <w:r w:rsidRPr="00982A9C">
        <w:t>Zhotoviteli právo užívání Staveniště, včetně železniční dopravní cesty, v době, kdy</w:t>
      </w:r>
      <w:r>
        <w:t xml:space="preserve">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Pr="00D8151B" w:rsidRDefault="00735F5B" w:rsidP="00735F5B">
      <w:pPr>
        <w:pStyle w:val="Text2-2"/>
      </w:pPr>
      <w:r>
        <w:t xml:space="preserve">Vzhledem k charakteru liniových staveb je Objednatel oprávněn předávat </w:t>
      </w:r>
      <w:r w:rsidRPr="00D8151B">
        <w:t>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133ABEAF" w14:textId="0627D804" w:rsidR="00AD75BB" w:rsidRPr="00D8151B" w:rsidRDefault="00735F5B" w:rsidP="00D8151B">
      <w:pPr>
        <w:pStyle w:val="Text2-2"/>
      </w:pPr>
      <w:r w:rsidRPr="00D8151B">
        <w:t xml:space="preserve">V případě, že TDS při provádění Díla zjistí, že práce na Díle nebo jeho části provádí </w:t>
      </w:r>
      <w:proofErr w:type="spellStart"/>
      <w:r w:rsidRPr="00D8151B">
        <w:t>Podzhotovitel</w:t>
      </w:r>
      <w:proofErr w:type="spellEnd"/>
      <w:r w:rsidRPr="00D8151B"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 w:rsidRPr="00D8151B">
        <w:t>Podzhotovitele</w:t>
      </w:r>
      <w:proofErr w:type="spellEnd"/>
      <w:r w:rsidRPr="00D8151B">
        <w:t xml:space="preserve"> z provádění prací na Díle odvolá a má právo vykázat nepověřeného </w:t>
      </w:r>
      <w:proofErr w:type="spellStart"/>
      <w:r w:rsidRPr="00D8151B">
        <w:t>Podzhotovitele</w:t>
      </w:r>
      <w:proofErr w:type="spellEnd"/>
      <w:r w:rsidRPr="00D8151B">
        <w:t xml:space="preserve"> ze Staveniště.</w:t>
      </w:r>
      <w:r w:rsidR="00D8151B" w:rsidRPr="00D8151B">
        <w:t xml:space="preserve"> </w:t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lastRenderedPageBreak/>
        <w:t xml:space="preserve">zpracování koordinačních schémat </w:t>
      </w:r>
      <w:proofErr w:type="spellStart"/>
      <w:r w:rsidRPr="003E2B2C">
        <w:rPr>
          <w:sz w:val="18"/>
          <w:szCs w:val="18"/>
        </w:rPr>
        <w:t>ukolejnění</w:t>
      </w:r>
      <w:proofErr w:type="spellEnd"/>
      <w:r w:rsidRPr="003E2B2C">
        <w:rPr>
          <w:sz w:val="18"/>
          <w:szCs w:val="18"/>
        </w:rPr>
        <w:t xml:space="preserve">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>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4B4C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 xml:space="preserve">zásahy do </w:t>
      </w:r>
      <w:r w:rsidRPr="004B4CA4">
        <w:rPr>
          <w:b/>
        </w:rPr>
        <w:t>jeho provozovaného zařízení technické infrastruktury.</w:t>
      </w:r>
    </w:p>
    <w:p w14:paraId="2773B784" w14:textId="77777777" w:rsidR="00E95BF0" w:rsidRPr="004B4CA4" w:rsidRDefault="00DD10A4" w:rsidP="005220AF">
      <w:pPr>
        <w:pStyle w:val="Text2-2"/>
      </w:pPr>
      <w:r w:rsidRPr="004B4CA4">
        <w:t xml:space="preserve">V případě plánované výluky (vypnutí) </w:t>
      </w:r>
      <w:r w:rsidRPr="004B4CA4">
        <w:rPr>
          <w:b/>
        </w:rPr>
        <w:t>přejezdového zabezpečovacího zařízení,</w:t>
      </w:r>
      <w:r w:rsidRPr="004B4CA4">
        <w:t xml:space="preserve"> Zhotovitel na své náklady zajistí označení (včetně projednání) těchto přejezdů dopravní značkou IP 22 „Změna organizace dopravy“ s </w:t>
      </w:r>
      <w:r w:rsidRPr="004B4CA4">
        <w:lastRenderedPageBreak/>
        <w:t>textem: Pozor – přejezdové zabezpečovací zařízení není v činnosti“ dle technické normy ČSN 736380 Železniční přejezdy a přechody bod 6.1.5.</w:t>
      </w:r>
    </w:p>
    <w:p w14:paraId="3CAB2E66" w14:textId="1C076D6A" w:rsidR="009358DC" w:rsidRPr="004B4CA4" w:rsidRDefault="00DD10A4" w:rsidP="004B4CA4">
      <w:pPr>
        <w:pStyle w:val="Text2-2"/>
      </w:pPr>
      <w:r w:rsidRPr="004B4CA4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  <w:r w:rsidR="004B4CA4" w:rsidRPr="004B4CA4">
        <w:t xml:space="preserve"> 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</w:t>
      </w:r>
      <w:proofErr w:type="spellStart"/>
      <w:r w:rsidRPr="00496F03">
        <w:t>mezideponii</w:t>
      </w:r>
      <w:proofErr w:type="spellEnd"/>
      <w:r w:rsidRPr="00496F03">
        <w:t xml:space="preserve"> určenou TDS, až po převzetí úpravy plochy </w:t>
      </w:r>
      <w:proofErr w:type="spellStart"/>
      <w:r w:rsidRPr="00496F03">
        <w:t>mezideponie</w:t>
      </w:r>
      <w:proofErr w:type="spellEnd"/>
      <w:r w:rsidRPr="00496F03">
        <w:t xml:space="preserve"> ze strany TDS, potvrzené zápisem ve Stavebním deníku. V případě, že je </w:t>
      </w:r>
      <w:proofErr w:type="spellStart"/>
      <w:r w:rsidRPr="00496F03">
        <w:t>deponie</w:t>
      </w:r>
      <w:proofErr w:type="spellEnd"/>
      <w:r w:rsidRPr="00496F03">
        <w:t xml:space="preserve"> kameniva pojížděna dopravními prostředky 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>RFID markery</w:t>
      </w:r>
      <w:r w:rsidRPr="008D2FE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>červený marker</w:t>
      </w:r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marker</w:t>
      </w:r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marker</w:t>
      </w:r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lastRenderedPageBreak/>
        <w:t>Sdělovací zařízení a kabely – oranžový marker</w:t>
      </w:r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>Zabezpečovací zařízení – fialový marker</w:t>
      </w:r>
      <w:r w:rsidRPr="008D2FE0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gramStart"/>
      <w:r w:rsidRPr="008D2FE0">
        <w:rPr>
          <w:sz w:val="18"/>
          <w:szCs w:val="18"/>
        </w:rPr>
        <w:t>markeru  po</w:t>
      </w:r>
      <w:proofErr w:type="gramEnd"/>
      <w:r w:rsidRPr="008D2FE0">
        <w:rPr>
          <w:sz w:val="18"/>
          <w:szCs w:val="18"/>
        </w:rPr>
        <w:t xml:space="preserve">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marker</w:t>
      </w:r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>Informace o použití markerů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3CE3026A" w14:textId="2D3D38A2" w:rsidR="009F244D" w:rsidRPr="008C46B2" w:rsidRDefault="000C3375" w:rsidP="008C46B2">
      <w:pPr>
        <w:pStyle w:val="Text2-2"/>
      </w:pPr>
      <w:r w:rsidRPr="00004DE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</w:t>
      </w:r>
      <w:r w:rsidR="008C46B2">
        <w:t>DC S5 Správa mostních objektů.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</w:t>
      </w:r>
      <w:r w:rsidRPr="009F244D">
        <w:lastRenderedPageBreak/>
        <w:t>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279BEF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 xml:space="preserve">V případě provádění prací na železničních přejezdech, jejichž zabezpečovací zařízení je vypnuté a dochází k pohybu sledu drážních vozidel, je zhotovitel, který provádí dané opravné práce, povinen zabezpečit fyzické střežení přejezdu v momentě pohybu sledu drážních vozidel. </w:t>
      </w:r>
    </w:p>
    <w:p w14:paraId="2A6A23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>Přejezdy, které jsou osazeny zabezpečovacím zařízením, které v době provádění opravných prací bude vypnuté, budou pro silniční provoz osazeny upozorněním na tuto skutečnost.</w:t>
      </w:r>
    </w:p>
    <w:p w14:paraId="49FE437D" w14:textId="35815DC4" w:rsidR="00107E6D" w:rsidRPr="008205BA" w:rsidRDefault="001B18BD" w:rsidP="008205BA">
      <w:pPr>
        <w:pStyle w:val="Text2-2"/>
      </w:pPr>
      <w:r w:rsidRPr="001B18BD">
        <w:t>Současně s Výzvou k předložení nabídky je dodavateli poskytnuto Opatření ředitele OŘ Praha č. 13/2019: Analýza nebezpečí a hodnocení rizik. Podání nabídky dodavateli je považováno za potvrzení prokazatelného seznámení se s tímto dokumentem.</w:t>
      </w:r>
    </w:p>
    <w:p w14:paraId="16426AE8" w14:textId="77777777" w:rsidR="00DF7BAA" w:rsidRDefault="00DF7BAA" w:rsidP="00DF7BAA">
      <w:pPr>
        <w:pStyle w:val="Nadpis2-2"/>
      </w:pPr>
      <w:bookmarkStart w:id="35" w:name="_Toc128548009"/>
      <w:r>
        <w:lastRenderedPageBreak/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55B8E50E" w:rsidR="00DC55C8" w:rsidRDefault="00DC55C8" w:rsidP="00884FAF">
      <w:pPr>
        <w:pStyle w:val="Text2-1"/>
      </w:pPr>
      <w:r w:rsidRPr="00DC55C8">
        <w:t>Zhotovitel zažádá jmenovaného ÚOZI (úředně oprávněný zeměměřičský inženýr) Objednatele</w:t>
      </w:r>
      <w:r w:rsidR="004B3A01">
        <w:t xml:space="preserve"> </w:t>
      </w:r>
      <w:r w:rsidR="004B3A01" w:rsidRPr="005574D0">
        <w:t xml:space="preserve">(Ing. Vladimír Majzlík, </w:t>
      </w:r>
      <w:r w:rsidR="00884FAF">
        <w:t>tel</w:t>
      </w:r>
      <w:r w:rsidR="00302B9D">
        <w:t>.</w:t>
      </w:r>
      <w:r w:rsidR="004B3A01">
        <w:t>: 972 245 017</w:t>
      </w:r>
      <w:r w:rsidR="004B3A01" w:rsidRPr="005574D0">
        <w:t>, email: Majzlik@spravazeleznic.cz)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4C09D3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4C09D3">
        <w:t xml:space="preserve">následujících bodech. </w:t>
      </w:r>
    </w:p>
    <w:p w14:paraId="325F1835" w14:textId="77777777" w:rsidR="00DC55C8" w:rsidRPr="004C09D3" w:rsidRDefault="00DC55C8" w:rsidP="00DC55C8">
      <w:pPr>
        <w:pStyle w:val="Text2-1"/>
      </w:pPr>
      <w:r w:rsidRPr="004C09D3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4C09D3" w:rsidRDefault="00DC55C8" w:rsidP="00DC55C8">
      <w:pPr>
        <w:pStyle w:val="Text2-1"/>
      </w:pPr>
      <w:r w:rsidRPr="004C09D3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4C09D3" w:rsidRDefault="00DC55C8" w:rsidP="00DC55C8">
      <w:pPr>
        <w:pStyle w:val="Text2-1"/>
      </w:pPr>
      <w:r w:rsidRPr="004C09D3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>
        <w:t> čl. 1.7.3 TKP ZEMĚMĚŘICKÁ ČINNOST ZAJIŠŤOVANÁ ZHOTOVITELEM</w:t>
      </w:r>
      <w:bookmarkEnd w:id="38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4C09D3" w:rsidRDefault="00DC55C8" w:rsidP="00DC55C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</w:t>
      </w:r>
      <w:r w:rsidRPr="004C09D3">
        <w:t>M20/MP004 Metodický pokyn pro měření prostorové polohy koleje).</w:t>
      </w:r>
    </w:p>
    <w:p w14:paraId="7E59A6FB" w14:textId="77777777" w:rsidR="00DC55C8" w:rsidRPr="004C09D3" w:rsidRDefault="00DC55C8" w:rsidP="00DC55C8">
      <w:pPr>
        <w:pStyle w:val="Text2-1"/>
      </w:pPr>
      <w:r w:rsidRPr="004C09D3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Pr="004C09D3" w:rsidRDefault="00DC55C8" w:rsidP="00DC55C8">
      <w:pPr>
        <w:pStyle w:val="Text2-1"/>
      </w:pPr>
      <w:r w:rsidRPr="004C09D3">
        <w:t xml:space="preserve">Při měření GNSS technologií se ověření přesnosti mapování provádí průběžně na všech bodech ŽBP v dané lokalitě s vhodnými podmínkami pro observaci, nejméně však na 2 </w:t>
      </w:r>
      <w:r w:rsidRPr="004C09D3">
        <w:lastRenderedPageBreak/>
        <w:t>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4C09D3" w:rsidRDefault="00DC55C8" w:rsidP="00DC55C8">
      <w:pPr>
        <w:pStyle w:val="Text2-1"/>
      </w:pPr>
      <w:r w:rsidRPr="004C09D3">
        <w:t xml:space="preserve">Po úpravě GPK Zhotovitel zajistí zaměření všech kolejových objektů (např. </w:t>
      </w:r>
      <w:proofErr w:type="spellStart"/>
      <w:r w:rsidRPr="004C09D3">
        <w:t>balíza</w:t>
      </w:r>
      <w:proofErr w:type="spellEnd"/>
      <w:r w:rsidRPr="004C09D3">
        <w:t xml:space="preserve">, kolejnicový </w:t>
      </w:r>
      <w:proofErr w:type="spellStart"/>
      <w:r w:rsidRPr="004C09D3">
        <w:t>mazník</w:t>
      </w:r>
      <w:proofErr w:type="spellEnd"/>
      <w:r w:rsidRPr="004C09D3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4C09D3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</w:t>
      </w:r>
      <w:r w:rsidRPr="004C09D3">
        <w:t>zhotovitele/zaborovy-elaborat.</w:t>
      </w:r>
    </w:p>
    <w:p w14:paraId="6D059E7E" w14:textId="390977AE" w:rsidR="00DC55C8" w:rsidRPr="004C09D3" w:rsidRDefault="00DC55C8" w:rsidP="00DC55C8">
      <w:pPr>
        <w:pStyle w:val="Text2-1"/>
      </w:pPr>
      <w:r w:rsidRPr="004C09D3">
        <w:t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</w:t>
      </w:r>
      <w:r w:rsidR="00E61BD9">
        <w:t>u DSPS do 10 pracovních dnů.</w:t>
      </w:r>
    </w:p>
    <w:p w14:paraId="0B9E30FA" w14:textId="77777777" w:rsidR="00DC55C8" w:rsidRPr="004C09D3" w:rsidRDefault="00DC55C8" w:rsidP="00F21EDB">
      <w:pPr>
        <w:pStyle w:val="Text2-1"/>
      </w:pPr>
      <w:r w:rsidRPr="004C09D3">
        <w:rPr>
          <w:b/>
        </w:rPr>
        <w:t>Na neelektrizovaných tratích</w:t>
      </w:r>
      <w:r w:rsidRPr="004C09D3">
        <w:t xml:space="preserve"> platí pro zřizování zajištění PPK postupy dle dopisu Ředitele O13, čj. 168954/2021-SŽ-GŘ-O13, Zajištění prostorové polohy na neelektrizovaných tratích SŽ (viz příloha 7.1.2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F09C53C" w14:textId="77777777" w:rsidR="00DF7BAA" w:rsidRPr="00385B6E" w:rsidRDefault="00DF7BAA" w:rsidP="00DF7BAA">
      <w:pPr>
        <w:pStyle w:val="Nadpis2-2"/>
      </w:pPr>
      <w:bookmarkStart w:id="39" w:name="_Toc6410438"/>
      <w:bookmarkStart w:id="40" w:name="_Toc128548010"/>
      <w:r w:rsidRPr="00385B6E">
        <w:t>Doklady překládané zhotovitelem</w:t>
      </w:r>
      <w:bookmarkEnd w:id="39"/>
      <w:bookmarkEnd w:id="40"/>
    </w:p>
    <w:p w14:paraId="44E06185" w14:textId="1CF9D225" w:rsidR="00D12C76" w:rsidRPr="00385B6E" w:rsidRDefault="007B7E0E" w:rsidP="007B7E0E">
      <w:pPr>
        <w:pStyle w:val="Text2-1"/>
      </w:pPr>
      <w:r w:rsidRPr="00E27B5C">
        <w:t>Objednatel nepožaduje předložení dalších dokladů zhotovitelem.</w:t>
      </w:r>
    </w:p>
    <w:p w14:paraId="4E3B5150" w14:textId="77777777" w:rsidR="00DF7BAA" w:rsidRPr="0037402C" w:rsidRDefault="00DF7BAA" w:rsidP="00DF7BAA">
      <w:pPr>
        <w:pStyle w:val="Nadpis2-2"/>
      </w:pPr>
      <w:bookmarkStart w:id="41" w:name="_Toc6410439"/>
      <w:bookmarkStart w:id="42" w:name="_Toc128548011"/>
      <w:r w:rsidRPr="0037402C">
        <w:t>Dokumentace zhotovitele pro stavbu</w:t>
      </w:r>
      <w:bookmarkEnd w:id="41"/>
      <w:bookmarkEnd w:id="42"/>
    </w:p>
    <w:p w14:paraId="488F8FA4" w14:textId="652F77D6" w:rsidR="00740821" w:rsidRPr="0037402C" w:rsidRDefault="00740821" w:rsidP="00F21EDB">
      <w:pPr>
        <w:pStyle w:val="Text2-1"/>
      </w:pPr>
      <w:r w:rsidRPr="0037402C">
        <w:t>Součástí předmětu díla je i vyhotovení Realizační dokumentace stavby (výrobní, montážní, dílenské, dokumentace dodavatele mostních objektů), která v případě potřeby rozpracovává podrobně zadávací dokumentaci (PDPS) dle přílohy č.</w:t>
      </w:r>
      <w:r w:rsidR="00EE6FF4" w:rsidRPr="0037402C">
        <w:t> </w:t>
      </w:r>
      <w:r w:rsidRPr="0037402C">
        <w:t>4</w:t>
      </w:r>
      <w:r w:rsidR="00EE6FF4" w:rsidRPr="0037402C">
        <w:t xml:space="preserve"> </w:t>
      </w:r>
      <w:r w:rsidRPr="0037402C">
        <w:t>vyhlášky č.</w:t>
      </w:r>
      <w:r w:rsidR="00EE6FF4" w:rsidRPr="0037402C">
        <w:t> </w:t>
      </w:r>
      <w:r w:rsidRPr="0037402C">
        <w:t>46/2008 Sb. o rozsahu a obsahu projektové dokumentace dopravních staveb, v platném znění, příslušných TKP Staveb státních drah a směrnice SŽ SM011 Dokumentace staveb Správy železnic, státní organizace (dále jen „ SŽ SM011) zejména pro:</w:t>
      </w:r>
    </w:p>
    <w:p w14:paraId="4B0ECEFE" w14:textId="65CF0007" w:rsidR="00740821" w:rsidRPr="00E17940" w:rsidRDefault="00AE2850" w:rsidP="00E17940">
      <w:pPr>
        <w:pStyle w:val="Odstavec1-1a"/>
        <w:numPr>
          <w:ilvl w:val="0"/>
          <w:numId w:val="7"/>
        </w:numPr>
        <w:spacing w:after="120"/>
      </w:pPr>
      <w:r>
        <w:t xml:space="preserve">zjednodušený projekt </w:t>
      </w:r>
      <w:r w:rsidR="0037402C">
        <w:t>o</w:t>
      </w:r>
      <w:r w:rsidR="0037402C" w:rsidRPr="0037402C">
        <w:t>prav</w:t>
      </w:r>
      <w:r>
        <w:t>y</w:t>
      </w:r>
      <w:r w:rsidR="0037402C" w:rsidRPr="0037402C">
        <w:t xml:space="preserve"> nástupiště Tišice</w:t>
      </w:r>
      <w:r>
        <w:t>.</w:t>
      </w:r>
      <w:r w:rsidR="00740821" w:rsidRPr="00E17940">
        <w:rPr>
          <w:highlight w:val="green"/>
        </w:rPr>
        <w:t xml:space="preserve"> </w:t>
      </w:r>
    </w:p>
    <w:p w14:paraId="19F38ADB" w14:textId="0C9C4461" w:rsidR="00B53E41" w:rsidRDefault="00DF7BAA" w:rsidP="0060019A">
      <w:pPr>
        <w:pStyle w:val="Nadpis2-2"/>
      </w:pPr>
      <w:bookmarkStart w:id="43" w:name="_Toc6410440"/>
      <w:bookmarkStart w:id="44" w:name="_Toc128548012"/>
      <w:r>
        <w:t>Dokumentace skutečného provedení stavby</w:t>
      </w:r>
      <w:bookmarkEnd w:id="43"/>
      <w:bookmarkEnd w:id="44"/>
    </w:p>
    <w:p w14:paraId="786D830E" w14:textId="27F79264" w:rsidR="00FB62FB" w:rsidRPr="008879EA" w:rsidRDefault="00FB62FB" w:rsidP="008879EA">
      <w:pPr>
        <w:pStyle w:val="Text2-1"/>
      </w:pPr>
      <w:r w:rsidRPr="00DE1978">
        <w:t>Vyhotovení Dokumentace skutečného provedení stavby není požadováno</w:t>
      </w:r>
      <w:r>
        <w:t>.</w:t>
      </w:r>
    </w:p>
    <w:p w14:paraId="6EF85FD6" w14:textId="5214EB44" w:rsidR="00074F48" w:rsidRPr="00F21B84" w:rsidRDefault="001130DC" w:rsidP="00FB62FB">
      <w:pPr>
        <w:pStyle w:val="Nadpis2-2"/>
      </w:pPr>
      <w:bookmarkStart w:id="45" w:name="_Toc62037464"/>
      <w:bookmarkStart w:id="46" w:name="_Toc128548013"/>
      <w:r w:rsidRPr="00F21B84">
        <w:t>Materiál dodávaný objednatelem</w:t>
      </w:r>
      <w:bookmarkEnd w:id="45"/>
      <w:bookmarkEnd w:id="46"/>
    </w:p>
    <w:p w14:paraId="0B006C3D" w14:textId="77777777" w:rsidR="001130DC" w:rsidRPr="00C172B4" w:rsidRDefault="001130DC" w:rsidP="001130DC">
      <w:pPr>
        <w:pStyle w:val="Text2-1"/>
        <w:numPr>
          <w:ilvl w:val="0"/>
          <w:numId w:val="0"/>
        </w:numPr>
        <w:ind w:left="737"/>
      </w:pPr>
      <w:r w:rsidRPr="00C172B4">
        <w:t>Správa tratí Praha západ (dále jen „ST Pz“) poskytne zhotoviteli bezplatně (viz bod 9.1, odrážka třetí výzvy k podání nabídky) tento materiál:</w:t>
      </w:r>
    </w:p>
    <w:p w14:paraId="2A451A62" w14:textId="773EA7B9" w:rsidR="001130DC" w:rsidRPr="00AA463C" w:rsidRDefault="001130DC" w:rsidP="001130DC">
      <w:pPr>
        <w:pStyle w:val="Text2-1"/>
        <w:numPr>
          <w:ilvl w:val="0"/>
          <w:numId w:val="0"/>
        </w:numPr>
        <w:ind w:left="737"/>
      </w:pPr>
      <w:r w:rsidRPr="00C172B4">
        <w:t xml:space="preserve">Zadavatel níže uvádí kódy položek s výčtem příslušných stavebních objektů (SO), které </w:t>
      </w:r>
      <w:r w:rsidRPr="00AA463C">
        <w:t>jsou uvedeny v Položkovém</w:t>
      </w:r>
      <w:r w:rsidR="00C172B4" w:rsidRPr="00AA463C">
        <w:t xml:space="preserve"> soupisu prací s výkazem výměr</w:t>
      </w:r>
      <w:r w:rsidRPr="00AA463C">
        <w:t>:</w:t>
      </w:r>
    </w:p>
    <w:p w14:paraId="07CCEA9F" w14:textId="33CB5DB6" w:rsidR="007B7E0E" w:rsidRPr="00AA463C" w:rsidRDefault="007B7E0E" w:rsidP="001130DC">
      <w:pPr>
        <w:pStyle w:val="Text2-1"/>
        <w:numPr>
          <w:ilvl w:val="0"/>
          <w:numId w:val="0"/>
        </w:numPr>
        <w:ind w:left="737"/>
      </w:pPr>
      <w:r w:rsidRPr="00AA463C">
        <w:rPr>
          <w:u w:val="single"/>
        </w:rPr>
        <w:t>Materiál nový</w:t>
      </w:r>
      <w:r w:rsidRPr="00AA463C">
        <w:t>:</w:t>
      </w:r>
    </w:p>
    <w:p w14:paraId="384786C1" w14:textId="77777777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lastRenderedPageBreak/>
        <w:t>5957113025 Kolejnice přechodové tv. 60E2/49E1 levá: SO 01</w:t>
      </w:r>
    </w:p>
    <w:p w14:paraId="2B095ED3" w14:textId="0C567B4E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 w:cs="Arial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 xml:space="preserve">5957113030 Kolejnice přechodové tv. 60E2/49E1 pravá: SO </w:t>
      </w:r>
      <w:proofErr w:type="gramStart"/>
      <w:r w:rsidRPr="00C172B4">
        <w:rPr>
          <w:rFonts w:asciiTheme="minorHAnsi" w:hAnsiTheme="minorHAnsi"/>
          <w:sz w:val="18"/>
          <w:szCs w:val="18"/>
        </w:rPr>
        <w:t>01</w:t>
      </w:r>
      <w:proofErr w:type="gramEnd"/>
      <w:r w:rsidRPr="00C172B4">
        <w:rPr>
          <w:rFonts w:asciiTheme="minorHAnsi" w:hAnsiTheme="minorHAnsi"/>
          <w:sz w:val="18"/>
          <w:szCs w:val="18"/>
        </w:rPr>
        <w:t xml:space="preserve"> –</w:t>
      </w:r>
      <w:proofErr w:type="gramStart"/>
      <w:r w:rsidRPr="00C172B4">
        <w:rPr>
          <w:rFonts w:asciiTheme="minorHAnsi" w:hAnsiTheme="minorHAnsi"/>
          <w:sz w:val="18"/>
          <w:szCs w:val="18"/>
        </w:rPr>
        <w:t>přechodové</w:t>
      </w:r>
      <w:proofErr w:type="gramEnd"/>
      <w:r w:rsidRPr="00C172B4">
        <w:rPr>
          <w:rFonts w:asciiTheme="minorHAnsi" w:hAnsiTheme="minorHAnsi"/>
          <w:sz w:val="18"/>
          <w:szCs w:val="18"/>
        </w:rPr>
        <w:t xml:space="preserve"> kolejnice objednány do žst. Noutonice T: od 1. 4. 2023. </w:t>
      </w:r>
    </w:p>
    <w:p w14:paraId="21878DC9" w14:textId="43C61F67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5958158005 Podložka pryžová pod patu kolejnice S49  183/126/6: SO 01 – v žst. Zlonice od 1. 04. 2023</w:t>
      </w:r>
    </w:p>
    <w:p w14:paraId="68571648" w14:textId="56378149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5956158020 Podložka pryžová pod patu kolejnice R65 183/151/6: SO 01 – v žst. Zlonice od 1. 04. 2023</w:t>
      </w:r>
    </w:p>
    <w:p w14:paraId="6FFEC62F" w14:textId="3E686D47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5958134040 </w:t>
      </w:r>
      <w:r w:rsidRPr="00C172B4">
        <w:rPr>
          <w:rFonts w:asciiTheme="minorHAnsi" w:hAnsiTheme="minorHAnsi"/>
          <w:sz w:val="18"/>
          <w:szCs w:val="18"/>
        </w:rPr>
        <w:t xml:space="preserve">Součásti upevňovací kroužek pružný dvojitý </w:t>
      </w:r>
      <w:proofErr w:type="spellStart"/>
      <w:r w:rsidRPr="00C172B4">
        <w:rPr>
          <w:rFonts w:asciiTheme="minorHAnsi" w:hAnsiTheme="minorHAnsi"/>
          <w:sz w:val="18"/>
          <w:szCs w:val="18"/>
        </w:rPr>
        <w:t>Fe</w:t>
      </w:r>
      <w:proofErr w:type="spellEnd"/>
      <w:r w:rsidRPr="00C172B4">
        <w:rPr>
          <w:rFonts w:asciiTheme="minorHAnsi" w:hAnsiTheme="minorHAnsi"/>
          <w:sz w:val="18"/>
          <w:szCs w:val="18"/>
        </w:rPr>
        <w:t xml:space="preserve"> 6: SO 01 – v žst. Zlonice od 1. 04. 2023</w:t>
      </w:r>
    </w:p>
    <w:p w14:paraId="1C05E6D9" w14:textId="254C7FF1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5958134041 Součásti upevňovací šroub svěrkový T5: SO 01 – v žst. Zlonice od 1. 04. 2023</w:t>
      </w:r>
    </w:p>
    <w:p w14:paraId="2975CA5B" w14:textId="3FDF88BF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5958134115 Součásti upevňovací matice M24: SO 01 – v žst. Zlonice od 1. 04. 2023</w:t>
      </w:r>
    </w:p>
    <w:p w14:paraId="26E0CF64" w14:textId="6DFEF458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5958134140 Součásti upevňovací vložka M: SO 01 – v žst. Zlonice od 1. 04. 2023</w:t>
      </w:r>
    </w:p>
    <w:p w14:paraId="1980EA00" w14:textId="140F08D5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5961118235 Jazyk prodloužený J49 1:11-300 přímý pravý 13058 mm+700mm: SO 01 – v žst. Noutonice od 1. 04. 2023</w:t>
      </w:r>
    </w:p>
    <w:p w14:paraId="019DBE19" w14:textId="6A721467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5961119250 Opornice prodloužená J49 1:11-300 ohnutá pravá 13856 mm+14000mm: SO 01 – v žst. Noutonice od 1. 04. 2023</w:t>
      </w:r>
    </w:p>
    <w:p w14:paraId="1B926C1F" w14:textId="14452BF6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5961178010 Zařízení pro snížení přestavného odporu výhybky Válečkové stoličky 1 - základní: SO 01 – v žst. Zlonice od 1. 04. 2023</w:t>
      </w:r>
    </w:p>
    <w:p w14:paraId="5B4AAD17" w14:textId="75FBDE3F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5962101010 Návěstidlo rychlostník - obdélník: SO 01 – v žst. Zlonice od 1. 04. 2023</w:t>
      </w:r>
    </w:p>
    <w:p w14:paraId="5ADF29CD" w14:textId="0D482489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5962101045 Návěstidlo konec nástupiště: SO 01 – v žst. Zlonice od 1. 04. 2023</w:t>
      </w:r>
    </w:p>
    <w:p w14:paraId="3E5388EC" w14:textId="379DCE63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5962101050 Návěstidlo tabule před zastávkou: SO 01 – v žst. Zlonice od 1. 04. 2023</w:t>
      </w:r>
    </w:p>
    <w:p w14:paraId="25B88B58" w14:textId="7BB58519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5962101110 Návěstidlo sklonovník reflexní: SO 01 – v žst. Zlonice od 1. 04. 2023</w:t>
      </w:r>
    </w:p>
    <w:p w14:paraId="33C67EFE" w14:textId="44194F0E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5962101120 Návěstidlo hektometrovník železobetonový se znaky: SO 01 – v žst. Noutonice od 1. 04. 2023</w:t>
      </w:r>
    </w:p>
    <w:p w14:paraId="6102AFD0" w14:textId="06743C1F" w:rsidR="00C172B4" w:rsidRPr="00C172B4" w:rsidRDefault="00C172B4" w:rsidP="00C172B4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C172B4">
        <w:rPr>
          <w:rFonts w:asciiTheme="minorHAnsi" w:hAnsiTheme="minorHAnsi"/>
          <w:sz w:val="18"/>
          <w:szCs w:val="18"/>
        </w:rPr>
        <w:t>5962113000 Sloupek ocelový pozinkovaný 70 mm: SO 01 – v žst. Zlonice od 1. 04. 2023</w:t>
      </w:r>
    </w:p>
    <w:p w14:paraId="1BD6D27B" w14:textId="0D92D22C" w:rsidR="00C172B4" w:rsidRPr="00557BE9" w:rsidRDefault="00C172B4" w:rsidP="00C172B4">
      <w:pPr>
        <w:pStyle w:val="Text2-1"/>
        <w:numPr>
          <w:ilvl w:val="0"/>
          <w:numId w:val="0"/>
        </w:numPr>
        <w:ind w:left="737"/>
      </w:pPr>
      <w:r w:rsidRPr="00C172B4">
        <w:rPr>
          <w:rFonts w:asciiTheme="minorHAnsi" w:hAnsiTheme="minorHAnsi"/>
        </w:rPr>
        <w:t xml:space="preserve">5962114000 Výstroj sloupku objímka 50 až 100 mm kompletní: SO 01 – v žst. Zlonice </w:t>
      </w:r>
      <w:r w:rsidRPr="00557BE9">
        <w:rPr>
          <w:rFonts w:asciiTheme="minorHAnsi" w:hAnsiTheme="minorHAnsi"/>
        </w:rPr>
        <w:t>od 1. 04. 2023</w:t>
      </w:r>
    </w:p>
    <w:p w14:paraId="469C0756" w14:textId="2003DB96" w:rsidR="007B7E0E" w:rsidRPr="00557BE9" w:rsidRDefault="007B7E0E" w:rsidP="001130DC">
      <w:pPr>
        <w:pStyle w:val="Text2-1"/>
        <w:numPr>
          <w:ilvl w:val="0"/>
          <w:numId w:val="0"/>
        </w:numPr>
        <w:ind w:left="737"/>
      </w:pPr>
      <w:r w:rsidRPr="00557BE9">
        <w:rPr>
          <w:u w:val="single"/>
        </w:rPr>
        <w:t>Materiál užitý</w:t>
      </w:r>
      <w:r w:rsidRPr="00557BE9">
        <w:t>:</w:t>
      </w:r>
    </w:p>
    <w:p w14:paraId="4E95BC27" w14:textId="5ACFA0AB" w:rsidR="00AA463C" w:rsidRPr="00AA463C" w:rsidRDefault="00AA463C" w:rsidP="00AA463C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AA463C">
        <w:rPr>
          <w:rFonts w:asciiTheme="minorHAnsi" w:hAnsiTheme="minorHAnsi"/>
          <w:sz w:val="18"/>
          <w:szCs w:val="18"/>
        </w:rPr>
        <w:t>5957201000 Kolejnice užité tv. UIC60: SO 01 – v žst. Noutonice od 1. 04. 2023</w:t>
      </w:r>
    </w:p>
    <w:p w14:paraId="615FFF5B" w14:textId="10E3BE72" w:rsidR="00AA463C" w:rsidRPr="00AA463C" w:rsidRDefault="00AA463C" w:rsidP="00AA463C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AA463C">
        <w:rPr>
          <w:rFonts w:asciiTheme="minorHAnsi" w:hAnsiTheme="minorHAnsi"/>
          <w:sz w:val="18"/>
          <w:szCs w:val="18"/>
        </w:rPr>
        <w:t>5957</w:t>
      </w:r>
      <w:r w:rsidRPr="00557BE9">
        <w:rPr>
          <w:rFonts w:asciiTheme="minorHAnsi" w:hAnsiTheme="minorHAnsi"/>
          <w:sz w:val="18"/>
          <w:szCs w:val="18"/>
        </w:rPr>
        <w:t>201010 Kolejnice</w:t>
      </w:r>
      <w:r w:rsidRPr="00AA463C">
        <w:rPr>
          <w:rFonts w:asciiTheme="minorHAnsi" w:hAnsiTheme="minorHAnsi"/>
          <w:sz w:val="18"/>
          <w:szCs w:val="18"/>
        </w:rPr>
        <w:t xml:space="preserve"> užité tv. S49: SO 01 – v žst. Noutonice od </w:t>
      </w:r>
      <w:r w:rsidRPr="00557BE9">
        <w:rPr>
          <w:rFonts w:asciiTheme="minorHAnsi" w:hAnsiTheme="minorHAnsi"/>
          <w:sz w:val="18"/>
          <w:szCs w:val="18"/>
        </w:rPr>
        <w:t>1. 04. 2023</w:t>
      </w:r>
    </w:p>
    <w:p w14:paraId="3AD42212" w14:textId="59B96592" w:rsidR="00AA463C" w:rsidRPr="00AA463C" w:rsidRDefault="00AA463C" w:rsidP="00AA463C">
      <w:pPr>
        <w:spacing w:after="0" w:line="264" w:lineRule="auto"/>
        <w:ind w:left="737"/>
        <w:rPr>
          <w:rFonts w:asciiTheme="minorHAnsi" w:hAnsiTheme="minorHAnsi"/>
          <w:sz w:val="18"/>
          <w:szCs w:val="18"/>
        </w:rPr>
      </w:pPr>
      <w:r w:rsidRPr="00557BE9">
        <w:rPr>
          <w:rFonts w:asciiTheme="minorHAnsi" w:hAnsiTheme="minorHAnsi"/>
          <w:sz w:val="18"/>
          <w:szCs w:val="18"/>
        </w:rPr>
        <w:t>5956213005 Pražec</w:t>
      </w:r>
      <w:r w:rsidRPr="00AA463C">
        <w:rPr>
          <w:rFonts w:asciiTheme="minorHAnsi" w:hAnsiTheme="minorHAnsi"/>
          <w:sz w:val="18"/>
          <w:szCs w:val="18"/>
        </w:rPr>
        <w:t xml:space="preserve"> betonový příčný </w:t>
      </w:r>
      <w:r w:rsidRPr="00557BE9">
        <w:rPr>
          <w:rFonts w:asciiTheme="minorHAnsi" w:hAnsiTheme="minorHAnsi"/>
          <w:sz w:val="18"/>
          <w:szCs w:val="18"/>
        </w:rPr>
        <w:t>nevystrojený užitý</w:t>
      </w:r>
      <w:r w:rsidRPr="00AA463C">
        <w:rPr>
          <w:rFonts w:asciiTheme="minorHAnsi" w:hAnsiTheme="minorHAnsi"/>
          <w:sz w:val="18"/>
          <w:szCs w:val="18"/>
        </w:rPr>
        <w:t xml:space="preserve"> SB6: SO 01 – v žst. Noutonice od </w:t>
      </w:r>
      <w:r w:rsidRPr="00557BE9">
        <w:rPr>
          <w:rFonts w:asciiTheme="minorHAnsi" w:hAnsiTheme="minorHAnsi"/>
          <w:sz w:val="18"/>
          <w:szCs w:val="18"/>
        </w:rPr>
        <w:t>1. 04. 2023</w:t>
      </w:r>
    </w:p>
    <w:p w14:paraId="4980F110" w14:textId="4168E27E" w:rsidR="001130DC" w:rsidRPr="00557BE9" w:rsidRDefault="00AA463C" w:rsidP="00AA463C">
      <w:pPr>
        <w:pStyle w:val="Text2-1"/>
        <w:numPr>
          <w:ilvl w:val="0"/>
          <w:numId w:val="0"/>
        </w:numPr>
        <w:ind w:left="737"/>
      </w:pPr>
      <w:r w:rsidRPr="00557BE9">
        <w:rPr>
          <w:rFonts w:asciiTheme="minorHAnsi" w:hAnsiTheme="minorHAnsi"/>
        </w:rPr>
        <w:t>5956213065 Pražec betonový příčný vystrojený užitý tv. SB 8 P: SO 01 – v žst. Noutonice od 1. 04. 2023</w:t>
      </w:r>
    </w:p>
    <w:p w14:paraId="70EB4FB2" w14:textId="37004652" w:rsidR="00074410" w:rsidRPr="006F19B7" w:rsidRDefault="001130DC" w:rsidP="001130DC">
      <w:pPr>
        <w:pStyle w:val="Text2-1"/>
        <w:numPr>
          <w:ilvl w:val="0"/>
          <w:numId w:val="0"/>
        </w:numPr>
        <w:ind w:left="737"/>
      </w:pPr>
      <w:r w:rsidRPr="00557BE9">
        <w:t xml:space="preserve">Veškerý materiál dodávaný objednatelem bude k vyzvednutí v žst. Noutonice a žst. </w:t>
      </w:r>
      <w:r w:rsidR="00557BE9" w:rsidRPr="00557BE9">
        <w:t>Zlonice</w:t>
      </w:r>
      <w:r w:rsidRPr="00557BE9">
        <w:t xml:space="preserve">. Odvoz </w:t>
      </w:r>
      <w:r w:rsidRPr="006F19B7">
        <w:t>výše uvedeného materiálu si zhotovitel zajistí na vlastní náklady. Objednatel bude informován 14 dní předem o předpokládaném termínu vyzvednutí.  Součástí Harmonogramu postupu prací, předloženého v nabídce, bude také Zhotovitelem plánovaný přehled termínů dodávek, typu a požadovaného množství vystrojených betonových pražců a kolejnic</w:t>
      </w:r>
      <w:r w:rsidR="00557BE9" w:rsidRPr="006F19B7">
        <w:t>.</w:t>
      </w:r>
    </w:p>
    <w:p w14:paraId="7221C3A4" w14:textId="77777777" w:rsidR="007B7E0E" w:rsidRPr="006F19B7" w:rsidRDefault="007B7E0E" w:rsidP="007B7E0E">
      <w:pPr>
        <w:pStyle w:val="Nadpis2-2"/>
      </w:pPr>
      <w:bookmarkStart w:id="47" w:name="_Toc128548014"/>
      <w:r w:rsidRPr="006F19B7">
        <w:t>Vyzískaný materiál</w:t>
      </w:r>
      <w:bookmarkEnd w:id="47"/>
    </w:p>
    <w:p w14:paraId="145B652A" w14:textId="702F4069" w:rsidR="007B7E0E" w:rsidRPr="006F19B7" w:rsidRDefault="00DB5F2B" w:rsidP="007B7E0E">
      <w:pPr>
        <w:pStyle w:val="Text2-1"/>
      </w:pPr>
      <w:r w:rsidRPr="006F19B7">
        <w:t xml:space="preserve">Vyzískané kolejnice budou deponovány v žst. Noutonice. </w:t>
      </w:r>
      <w:r w:rsidR="006F19B7" w:rsidRPr="006F19B7">
        <w:t>Výzisk z čištění příkopů bude uložen v terénu a urovnán, v</w:t>
      </w:r>
      <w:r w:rsidR="007B7E0E" w:rsidRPr="006F19B7">
        <w:t xml:space="preserve">eškerý kovový odpad předá zhotovitel zástupci TO </w:t>
      </w:r>
      <w:r w:rsidR="006F19B7" w:rsidRPr="006F19B7">
        <w:t>Slaný</w:t>
      </w:r>
      <w:r w:rsidR="007B7E0E" w:rsidRPr="006F19B7">
        <w:t>.</w:t>
      </w:r>
    </w:p>
    <w:p w14:paraId="3B67C881" w14:textId="77777777" w:rsidR="00DF7BAA" w:rsidRDefault="00DF7BAA" w:rsidP="00DF7BAA">
      <w:pPr>
        <w:pStyle w:val="Nadpis2-2"/>
      </w:pPr>
      <w:bookmarkStart w:id="48" w:name="_Toc128548015"/>
      <w:bookmarkStart w:id="49" w:name="_Toc6410458"/>
      <w:r>
        <w:t>Životní prostředí</w:t>
      </w:r>
      <w:bookmarkEnd w:id="48"/>
      <w:r>
        <w:t xml:space="preserve"> </w:t>
      </w:r>
      <w:bookmarkEnd w:id="49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0282DBE5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</w:t>
      </w:r>
      <w:r w:rsidRPr="00067FA3">
        <w:rPr>
          <w:rStyle w:val="Tun"/>
          <w:b w:val="0"/>
        </w:rPr>
        <w:lastRenderedPageBreak/>
        <w:t>Vzorkování bude probíhat dle Metodického návodu Správy železnic k problematice vzorkování stavebních a demoličních odpadů v rámci přípravy a real</w:t>
      </w:r>
      <w:r w:rsidR="00F778FB">
        <w:rPr>
          <w:rStyle w:val="Tun"/>
          <w:b w:val="0"/>
        </w:rPr>
        <w:t xml:space="preserve">izace staveb, který je </w:t>
      </w:r>
      <w:proofErr w:type="gramStart"/>
      <w:r w:rsidR="00F778FB">
        <w:rPr>
          <w:rStyle w:val="Tun"/>
          <w:b w:val="0"/>
        </w:rPr>
        <w:t xml:space="preserve">přílohou </w:t>
      </w:r>
      <w:r w:rsidRPr="00067FA3">
        <w:rPr>
          <w:rStyle w:val="Tun"/>
          <w:b w:val="0"/>
        </w:rPr>
        <w:t>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197D4E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 xml:space="preserve">návrh Plánu vzorkování těženého železničního svršku a spodku a výkopových zemin v ostatních konstrukčních vrstvách. Plán </w:t>
      </w:r>
      <w:r w:rsidRPr="00197D4E">
        <w:rPr>
          <w:rStyle w:val="Tun"/>
          <w:b w:val="0"/>
        </w:rPr>
        <w:t>vzorkování bude zpracován dle postupu stavebních prací (dle ZOV). Následné vzorkování proběhne za účasti specialisty ŽP Objednatele a Správce trati.</w:t>
      </w:r>
    </w:p>
    <w:p w14:paraId="6412EF3C" w14:textId="23264F83" w:rsidR="00067FA3" w:rsidRPr="00197D4E" w:rsidRDefault="00067FA3" w:rsidP="00197D4E">
      <w:pPr>
        <w:pStyle w:val="Text2-2"/>
        <w:rPr>
          <w:rStyle w:val="Tun"/>
          <w:b w:val="0"/>
        </w:rPr>
      </w:pPr>
      <w:r w:rsidRPr="00197D4E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  <w:r w:rsidR="00197D4E" w:rsidRPr="00197D4E">
        <w:rPr>
          <w:rStyle w:val="Tun"/>
          <w:b w:val="0"/>
        </w:rPr>
        <w:t xml:space="preserve"> 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0" w:name="_Toc6410460"/>
      <w:bookmarkStart w:id="51" w:name="_Toc128548016"/>
      <w:r w:rsidRPr="00EC2E51">
        <w:t>ORGANIZACE</w:t>
      </w:r>
      <w:r>
        <w:t xml:space="preserve"> VÝSTAVBY, VÝLUKY</w:t>
      </w:r>
      <w:bookmarkEnd w:id="50"/>
      <w:bookmarkEnd w:id="51"/>
    </w:p>
    <w:p w14:paraId="34CC474A" w14:textId="299BAF7B" w:rsidR="00DF7BAA" w:rsidRPr="00F93D7C" w:rsidRDefault="00DF7BAA" w:rsidP="00DF7BAA">
      <w:pPr>
        <w:pStyle w:val="Text2-1"/>
      </w:pPr>
      <w:r w:rsidRPr="008264E6">
        <w:t xml:space="preserve">V harmonogramu postupu prací je nutno respektovat zejména následující požadavky a </w:t>
      </w:r>
      <w:r w:rsidRPr="00F93D7C">
        <w:t>termíny:</w:t>
      </w:r>
    </w:p>
    <w:p w14:paraId="1BD79F7A" w14:textId="77777777" w:rsidR="00DF7BAA" w:rsidRPr="00F93D7C" w:rsidRDefault="00DF7BAA" w:rsidP="0047647C">
      <w:pPr>
        <w:pStyle w:val="Odrka1-1"/>
        <w:numPr>
          <w:ilvl w:val="0"/>
          <w:numId w:val="4"/>
        </w:numPr>
        <w:spacing w:after="60"/>
      </w:pPr>
      <w:r w:rsidRPr="00F93D7C">
        <w:t>termín zahájení a ukončení stavby</w:t>
      </w:r>
    </w:p>
    <w:p w14:paraId="3E239559" w14:textId="77777777" w:rsidR="00DF7BAA" w:rsidRPr="00F778FB" w:rsidRDefault="00DF7BAA" w:rsidP="0047647C">
      <w:pPr>
        <w:pStyle w:val="Odrka1-1"/>
        <w:numPr>
          <w:ilvl w:val="0"/>
          <w:numId w:val="4"/>
        </w:numPr>
        <w:spacing w:after="60"/>
      </w:pPr>
      <w:r w:rsidRPr="00F778FB">
        <w:t>výlukovou činnost s maximálním využitím výlukových časů</w:t>
      </w:r>
    </w:p>
    <w:p w14:paraId="762551C4" w14:textId="77777777" w:rsidR="00DF7BAA" w:rsidRPr="00F778FB" w:rsidRDefault="00DF7BAA" w:rsidP="0047647C">
      <w:pPr>
        <w:pStyle w:val="Odrka1-1"/>
        <w:numPr>
          <w:ilvl w:val="0"/>
          <w:numId w:val="4"/>
        </w:numPr>
        <w:spacing w:after="60"/>
      </w:pPr>
      <w:r w:rsidRPr="00F778FB">
        <w:t>uzavírky pozemních komunikací</w:t>
      </w:r>
    </w:p>
    <w:p w14:paraId="041613B3" w14:textId="77777777" w:rsidR="00DF7BAA" w:rsidRPr="00F93D7C" w:rsidRDefault="00DF7BAA" w:rsidP="0047647C">
      <w:pPr>
        <w:pStyle w:val="Odrka1-1"/>
        <w:numPr>
          <w:ilvl w:val="0"/>
          <w:numId w:val="4"/>
        </w:numPr>
        <w:spacing w:after="60"/>
      </w:pPr>
      <w:r w:rsidRPr="00F93D7C">
        <w:t>koordinace se souběžně probíhajícími stavbami</w:t>
      </w:r>
    </w:p>
    <w:p w14:paraId="0587D65B" w14:textId="77777777" w:rsidR="00DF7BAA" w:rsidRPr="008264E6" w:rsidRDefault="00DF7BAA" w:rsidP="00DF7BAA">
      <w:pPr>
        <w:pStyle w:val="Text2-1"/>
      </w:pPr>
      <w:r w:rsidRPr="008264E6">
        <w:t xml:space="preserve">Závazným pro </w:t>
      </w:r>
      <w:r w:rsidR="00DB58AA" w:rsidRPr="008264E6">
        <w:t>Z</w:t>
      </w:r>
      <w:r w:rsidRPr="008264E6">
        <w:t xml:space="preserve">hotovitele jsou </w:t>
      </w:r>
      <w:r w:rsidRPr="008438AE">
        <w:t>termíny a rozsah výluk, které</w:t>
      </w:r>
      <w:r w:rsidRPr="008264E6">
        <w:t xml:space="preserve"> jsou uvedeny v následující tabulce:</w:t>
      </w:r>
    </w:p>
    <w:p w14:paraId="47372265" w14:textId="77777777" w:rsidR="00BC5413" w:rsidRPr="008438AE" w:rsidRDefault="00756A89" w:rsidP="005D2C6C">
      <w:pPr>
        <w:pStyle w:val="TabulkaNadpis"/>
      </w:pPr>
      <w:r w:rsidRPr="008438AE">
        <w:t>Stavební postupy /Etapy</w:t>
      </w:r>
    </w:p>
    <w:tbl>
      <w:tblPr>
        <w:tblStyle w:val="Tabulka10"/>
        <w:tblW w:w="8229" w:type="dxa"/>
        <w:tblInd w:w="737" w:type="dxa"/>
        <w:tblLook w:val="04A0" w:firstRow="1" w:lastRow="0" w:firstColumn="1" w:lastColumn="0" w:noHBand="0" w:noVBand="1"/>
      </w:tblPr>
      <w:tblGrid>
        <w:gridCol w:w="1498"/>
        <w:gridCol w:w="3073"/>
        <w:gridCol w:w="1694"/>
        <w:gridCol w:w="1964"/>
      </w:tblGrid>
      <w:tr w:rsidR="009D623F" w:rsidRPr="008438AE" w14:paraId="4E72ED87" w14:textId="77777777" w:rsidTr="00843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8" w:type="dxa"/>
          </w:tcPr>
          <w:p w14:paraId="292F6585" w14:textId="77777777" w:rsidR="009D623F" w:rsidRPr="008438AE" w:rsidRDefault="009D623F" w:rsidP="0002279D">
            <w:pPr>
              <w:pStyle w:val="Tabulka-7"/>
              <w:rPr>
                <w:b/>
              </w:rPr>
            </w:pPr>
            <w:r w:rsidRPr="008438AE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8438AE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438AE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8438AE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438AE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8438AE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438AE">
              <w:rPr>
                <w:b/>
              </w:rPr>
              <w:t>Doba</w:t>
            </w:r>
            <w:r w:rsidR="00756A89" w:rsidRPr="008438AE">
              <w:rPr>
                <w:b/>
              </w:rPr>
              <w:t xml:space="preserve"> pro dokončení</w:t>
            </w:r>
          </w:p>
        </w:tc>
      </w:tr>
      <w:tr w:rsidR="00580BF5" w:rsidRPr="008438AE" w14:paraId="4F2C142A" w14:textId="77777777" w:rsidTr="008438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8" w:type="dxa"/>
          </w:tcPr>
          <w:p w14:paraId="2A0F3633" w14:textId="77777777" w:rsidR="00580BF5" w:rsidRPr="008438AE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7777777" w:rsidR="00580BF5" w:rsidRPr="008438AE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38AE">
              <w:t>Zahájení stavby</w:t>
            </w:r>
          </w:p>
        </w:tc>
        <w:tc>
          <w:tcPr>
            <w:tcW w:w="1694" w:type="dxa"/>
          </w:tcPr>
          <w:p w14:paraId="06C55730" w14:textId="77777777" w:rsidR="00580BF5" w:rsidRPr="008438AE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2188CBB0" w:rsidR="00580BF5" w:rsidRPr="008438AE" w:rsidRDefault="008438AE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38AE">
              <w:rPr>
                <w:sz w:val="14"/>
              </w:rPr>
              <w:t>10. 04. 2023</w:t>
            </w:r>
          </w:p>
        </w:tc>
      </w:tr>
      <w:tr w:rsidR="00580BF5" w:rsidRPr="008438AE" w14:paraId="7B4994CB" w14:textId="77777777" w:rsidTr="008438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8" w:type="dxa"/>
          </w:tcPr>
          <w:p w14:paraId="690E69D8" w14:textId="13D6A174" w:rsidR="00580BF5" w:rsidRPr="008438AE" w:rsidRDefault="00580BF5" w:rsidP="008438AE">
            <w:pPr>
              <w:pStyle w:val="Tabulka-7"/>
            </w:pPr>
            <w:r w:rsidRPr="008438AE">
              <w:t xml:space="preserve">1. Stavební postup </w:t>
            </w:r>
          </w:p>
        </w:tc>
        <w:tc>
          <w:tcPr>
            <w:tcW w:w="3073" w:type="dxa"/>
          </w:tcPr>
          <w:p w14:paraId="68FF7475" w14:textId="77777777" w:rsidR="00580BF5" w:rsidRPr="008438AE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38AE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438AE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38AE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5EC1CF31" w:rsidR="00580BF5" w:rsidRPr="008438AE" w:rsidRDefault="008438AE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38AE">
              <w:rPr>
                <w:sz w:val="14"/>
              </w:rPr>
              <w:t>10. 04. 2023</w:t>
            </w:r>
          </w:p>
        </w:tc>
      </w:tr>
      <w:tr w:rsidR="00580BF5" w:rsidRPr="008438AE" w14:paraId="56FD3A61" w14:textId="77777777" w:rsidTr="008438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8" w:type="dxa"/>
          </w:tcPr>
          <w:p w14:paraId="50DE3A36" w14:textId="75D23760" w:rsidR="00580BF5" w:rsidRPr="008438AE" w:rsidRDefault="00580BF5" w:rsidP="008438AE">
            <w:pPr>
              <w:pStyle w:val="Tabulka-7"/>
            </w:pPr>
            <w:r w:rsidRPr="008438AE">
              <w:t>2. Etapa</w:t>
            </w:r>
            <w:r w:rsidR="008438AE" w:rsidRPr="008438AE">
              <w:t xml:space="preserve"> A</w:t>
            </w:r>
          </w:p>
        </w:tc>
        <w:tc>
          <w:tcPr>
            <w:tcW w:w="3073" w:type="dxa"/>
          </w:tcPr>
          <w:p w14:paraId="786C1D3A" w14:textId="264C2098" w:rsidR="00580BF5" w:rsidRPr="008438AE" w:rsidRDefault="008438AE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38AE">
              <w:t>Výluka TK Noutonice – Podlešín + žst. Noutonice</w:t>
            </w:r>
          </w:p>
        </w:tc>
        <w:tc>
          <w:tcPr>
            <w:tcW w:w="1694" w:type="dxa"/>
          </w:tcPr>
          <w:p w14:paraId="66AA44B0" w14:textId="316B66E0" w:rsidR="00580BF5" w:rsidRPr="008438AE" w:rsidRDefault="008438AE" w:rsidP="008438A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38AE">
              <w:t>80N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71B8C8F2" w:rsidR="00580BF5" w:rsidRPr="008438AE" w:rsidRDefault="008438AE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38AE">
              <w:rPr>
                <w:sz w:val="14"/>
              </w:rPr>
              <w:t>11.</w:t>
            </w:r>
            <w:r w:rsidR="00DF1E18">
              <w:rPr>
                <w:sz w:val="14"/>
              </w:rPr>
              <w:t xml:space="preserve"> 0</w:t>
            </w:r>
            <w:r w:rsidRPr="008438AE">
              <w:rPr>
                <w:sz w:val="14"/>
              </w:rPr>
              <w:t>4.</w:t>
            </w:r>
            <w:r w:rsidR="00DF1E18">
              <w:rPr>
                <w:sz w:val="14"/>
              </w:rPr>
              <w:t xml:space="preserve"> </w:t>
            </w:r>
            <w:r w:rsidRPr="008438AE">
              <w:rPr>
                <w:sz w:val="14"/>
              </w:rPr>
              <w:t>2023 – 29.</w:t>
            </w:r>
            <w:r w:rsidR="00DF1E18">
              <w:rPr>
                <w:sz w:val="14"/>
              </w:rPr>
              <w:t xml:space="preserve"> 0</w:t>
            </w:r>
            <w:r w:rsidRPr="008438AE">
              <w:rPr>
                <w:sz w:val="14"/>
              </w:rPr>
              <w:t>6.</w:t>
            </w:r>
            <w:r w:rsidR="00DF1E18">
              <w:rPr>
                <w:sz w:val="14"/>
              </w:rPr>
              <w:t xml:space="preserve"> </w:t>
            </w:r>
            <w:r w:rsidRPr="008438AE">
              <w:rPr>
                <w:sz w:val="14"/>
              </w:rPr>
              <w:t>2023</w:t>
            </w:r>
          </w:p>
        </w:tc>
      </w:tr>
      <w:tr w:rsidR="00580BF5" w:rsidRPr="008438AE" w14:paraId="5E8EF3C4" w14:textId="77777777" w:rsidTr="008438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8" w:type="dxa"/>
          </w:tcPr>
          <w:p w14:paraId="4BB56EEF" w14:textId="4445EACA" w:rsidR="00580BF5" w:rsidRPr="008438AE" w:rsidRDefault="008438AE" w:rsidP="008438AE">
            <w:pPr>
              <w:pStyle w:val="Tabulka-7"/>
            </w:pPr>
            <w:r w:rsidRPr="008438AE">
              <w:t xml:space="preserve">3. </w:t>
            </w:r>
            <w:r w:rsidR="00580BF5" w:rsidRPr="008438AE">
              <w:t>Etapa</w:t>
            </w:r>
            <w:r w:rsidRPr="008438AE">
              <w:t xml:space="preserve"> B</w:t>
            </w:r>
          </w:p>
        </w:tc>
        <w:tc>
          <w:tcPr>
            <w:tcW w:w="3073" w:type="dxa"/>
          </w:tcPr>
          <w:p w14:paraId="0A6D9C8C" w14:textId="11D0BC52" w:rsidR="00580BF5" w:rsidRPr="008438AE" w:rsidRDefault="008438AE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38AE">
              <w:t>TK Středokluky – Noutonice, úsek km 29,800 - Noutonice</w:t>
            </w:r>
          </w:p>
        </w:tc>
        <w:tc>
          <w:tcPr>
            <w:tcW w:w="1694" w:type="dxa"/>
          </w:tcPr>
          <w:p w14:paraId="2A1B528B" w14:textId="209E2A9A" w:rsidR="00580BF5" w:rsidRPr="008438AE" w:rsidRDefault="008438AE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38AE">
              <w:t>1</w:t>
            </w:r>
            <w:r w:rsidR="00580BF5" w:rsidRPr="008438AE">
              <w:t>6N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64F1BDA2" w:rsidR="00580BF5" w:rsidRPr="008438AE" w:rsidRDefault="008438AE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38AE">
              <w:rPr>
                <w:sz w:val="14"/>
              </w:rPr>
              <w:t>15.</w:t>
            </w:r>
            <w:r w:rsidR="00DF1E18">
              <w:rPr>
                <w:sz w:val="14"/>
              </w:rPr>
              <w:t xml:space="preserve"> 0</w:t>
            </w:r>
            <w:r w:rsidRPr="008438AE">
              <w:rPr>
                <w:sz w:val="14"/>
              </w:rPr>
              <w:t>4.</w:t>
            </w:r>
            <w:r w:rsidR="00DF1E18">
              <w:rPr>
                <w:sz w:val="14"/>
              </w:rPr>
              <w:t xml:space="preserve"> </w:t>
            </w:r>
            <w:r w:rsidRPr="008438AE">
              <w:rPr>
                <w:sz w:val="14"/>
              </w:rPr>
              <w:t>2023 – 30.</w:t>
            </w:r>
            <w:r w:rsidR="00DF1E18">
              <w:rPr>
                <w:sz w:val="14"/>
              </w:rPr>
              <w:t xml:space="preserve"> 0</w:t>
            </w:r>
            <w:r w:rsidRPr="008438AE">
              <w:rPr>
                <w:sz w:val="14"/>
              </w:rPr>
              <w:t>4.</w:t>
            </w:r>
            <w:r w:rsidR="00DF1E18">
              <w:rPr>
                <w:sz w:val="14"/>
              </w:rPr>
              <w:t xml:space="preserve"> </w:t>
            </w:r>
            <w:r w:rsidRPr="008438AE">
              <w:rPr>
                <w:sz w:val="14"/>
              </w:rPr>
              <w:t>2023</w:t>
            </w:r>
          </w:p>
        </w:tc>
      </w:tr>
      <w:tr w:rsidR="00580BF5" w:rsidRPr="008438AE" w14:paraId="3851B7D4" w14:textId="77777777" w:rsidTr="008438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8" w:type="dxa"/>
          </w:tcPr>
          <w:p w14:paraId="2D2A9A45" w14:textId="4DE5A78D" w:rsidR="00580BF5" w:rsidRPr="008438AE" w:rsidRDefault="008438AE" w:rsidP="00580BF5">
            <w:pPr>
              <w:pStyle w:val="Tabulka-7"/>
            </w:pPr>
            <w:r w:rsidRPr="008438AE">
              <w:t>4. Etapa C</w:t>
            </w:r>
          </w:p>
        </w:tc>
        <w:tc>
          <w:tcPr>
            <w:tcW w:w="3073" w:type="dxa"/>
          </w:tcPr>
          <w:p w14:paraId="566D0A67" w14:textId="77A8A4EA" w:rsidR="00580BF5" w:rsidRPr="008438AE" w:rsidDel="00055752" w:rsidRDefault="008438AE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38AE">
              <w:t>TK Středokluky – Noutonice, úsek Středokluky - km 29,800</w:t>
            </w:r>
          </w:p>
        </w:tc>
        <w:tc>
          <w:tcPr>
            <w:tcW w:w="1694" w:type="dxa"/>
          </w:tcPr>
          <w:p w14:paraId="3034FA3E" w14:textId="41DC8705" w:rsidR="00580BF5" w:rsidRPr="008438AE" w:rsidRDefault="008438AE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38AE">
              <w:t>9N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73E4F9EB" w:rsidR="00580BF5" w:rsidRPr="008438AE" w:rsidRDefault="008438AE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38AE">
              <w:rPr>
                <w:sz w:val="14"/>
              </w:rPr>
              <w:t>15.</w:t>
            </w:r>
            <w:r w:rsidR="00DF1E18">
              <w:rPr>
                <w:sz w:val="14"/>
              </w:rPr>
              <w:t xml:space="preserve"> 0</w:t>
            </w:r>
            <w:r w:rsidRPr="008438AE">
              <w:rPr>
                <w:sz w:val="14"/>
              </w:rPr>
              <w:t>4.</w:t>
            </w:r>
            <w:r w:rsidR="00DF1E18">
              <w:rPr>
                <w:sz w:val="14"/>
              </w:rPr>
              <w:t xml:space="preserve"> </w:t>
            </w:r>
            <w:r w:rsidRPr="008438AE">
              <w:rPr>
                <w:sz w:val="14"/>
              </w:rPr>
              <w:t>2023 – 23.</w:t>
            </w:r>
            <w:r w:rsidR="00DF1E18">
              <w:rPr>
                <w:sz w:val="14"/>
              </w:rPr>
              <w:t xml:space="preserve"> 0</w:t>
            </w:r>
            <w:r w:rsidRPr="008438AE">
              <w:rPr>
                <w:sz w:val="14"/>
              </w:rPr>
              <w:t>4.</w:t>
            </w:r>
            <w:r w:rsidR="00DF1E18">
              <w:rPr>
                <w:sz w:val="14"/>
              </w:rPr>
              <w:t xml:space="preserve"> </w:t>
            </w:r>
            <w:r w:rsidRPr="008438AE">
              <w:rPr>
                <w:sz w:val="14"/>
              </w:rPr>
              <w:t>2023</w:t>
            </w:r>
          </w:p>
        </w:tc>
      </w:tr>
      <w:tr w:rsidR="00580BF5" w:rsidRPr="00404F88" w14:paraId="00C0C7D1" w14:textId="77777777" w:rsidTr="007B60B1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8" w:type="dxa"/>
          </w:tcPr>
          <w:p w14:paraId="32060C85" w14:textId="464838E7" w:rsidR="00580BF5" w:rsidRPr="008438AE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D1B0F40" w14:textId="20085F07" w:rsidR="00580BF5" w:rsidRPr="008438AE" w:rsidRDefault="00DF1E18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</w:t>
            </w:r>
            <w:r w:rsidR="008438AE" w:rsidRPr="008438AE">
              <w:t>končení díla</w:t>
            </w:r>
          </w:p>
        </w:tc>
        <w:tc>
          <w:tcPr>
            <w:tcW w:w="1694" w:type="dxa"/>
          </w:tcPr>
          <w:p w14:paraId="0224E84A" w14:textId="09A867F9" w:rsidR="00580BF5" w:rsidRPr="008438AE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CF010C9" w14:textId="282C0B23" w:rsidR="00580BF5" w:rsidRPr="008438AE" w:rsidRDefault="008438AE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438AE">
              <w:rPr>
                <w:sz w:val="14"/>
              </w:rPr>
              <w:t>29.</w:t>
            </w:r>
            <w:r w:rsidR="00DF1E18">
              <w:rPr>
                <w:sz w:val="14"/>
              </w:rPr>
              <w:t xml:space="preserve"> 0</w:t>
            </w:r>
            <w:r w:rsidRPr="008438AE">
              <w:rPr>
                <w:sz w:val="14"/>
              </w:rPr>
              <w:t>7.</w:t>
            </w:r>
            <w:r w:rsidR="00DF1E18">
              <w:rPr>
                <w:sz w:val="14"/>
              </w:rPr>
              <w:t xml:space="preserve"> </w:t>
            </w:r>
            <w:r w:rsidRPr="008438AE">
              <w:rPr>
                <w:sz w:val="14"/>
              </w:rPr>
              <w:t>2023</w:t>
            </w:r>
          </w:p>
        </w:tc>
      </w:tr>
    </w:tbl>
    <w:p w14:paraId="11D5052A" w14:textId="1597CDA7" w:rsidR="00DF7BAA" w:rsidRPr="008264E6" w:rsidRDefault="00DF7BAA" w:rsidP="00966689">
      <w:pPr>
        <w:pStyle w:val="Text2-1"/>
        <w:numPr>
          <w:ilvl w:val="0"/>
          <w:numId w:val="0"/>
        </w:numPr>
      </w:pPr>
    </w:p>
    <w:p w14:paraId="3433DF18" w14:textId="77777777" w:rsidR="00DF7BAA" w:rsidRDefault="00DF7BAA" w:rsidP="00DF7BAA">
      <w:pPr>
        <w:pStyle w:val="Nadpis2-1"/>
      </w:pPr>
      <w:bookmarkStart w:id="52" w:name="_Toc6410461"/>
      <w:bookmarkStart w:id="53" w:name="_Toc128548017"/>
      <w:r w:rsidRPr="00EC2E51">
        <w:t>SOUVISEJÍCÍ</w:t>
      </w:r>
      <w:r>
        <w:t xml:space="preserve"> DOKUMENTY A PŘEDPISY</w:t>
      </w:r>
      <w:bookmarkEnd w:id="52"/>
      <w:bookmarkEnd w:id="53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lastRenderedPageBreak/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6B2472A9" w14:textId="06AA8E7F" w:rsidR="002B6B58" w:rsidRDefault="009C4EEA" w:rsidP="0059594C">
      <w:pPr>
        <w:pStyle w:val="Textbezslovn"/>
      </w:pPr>
      <w:r>
        <w:t xml:space="preserve">Ceníky: </w:t>
      </w:r>
      <w:r w:rsidRPr="00E64846">
        <w:t>https://typdok.tudc.cz/</w:t>
      </w:r>
      <w:bookmarkEnd w:id="6"/>
      <w:bookmarkEnd w:id="7"/>
      <w:bookmarkEnd w:id="8"/>
      <w:bookmarkEnd w:id="9"/>
      <w:bookmarkEnd w:id="10"/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01E2B" w14:textId="77777777" w:rsidR="00DB0E4A" w:rsidRDefault="00DB0E4A" w:rsidP="00962258">
      <w:pPr>
        <w:spacing w:after="0" w:line="240" w:lineRule="auto"/>
      </w:pPr>
      <w:r>
        <w:separator/>
      </w:r>
    </w:p>
  </w:endnote>
  <w:endnote w:type="continuationSeparator" w:id="0">
    <w:p w14:paraId="2583189B" w14:textId="77777777" w:rsidR="00DB0E4A" w:rsidRDefault="00DB0E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B0E4A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8765DBF" w:rsidR="00DB0E4A" w:rsidRPr="00B8518B" w:rsidRDefault="00DB0E4A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36FE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36FE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29B4D3C4" w:rsidR="00DB0E4A" w:rsidRDefault="00193013" w:rsidP="003462EB">
          <w:pPr>
            <w:pStyle w:val="Zpatvlevo"/>
          </w:pPr>
          <w:fldSimple w:instr=" STYLEREF  _Název_akce  \* MERGEFORMAT ">
            <w:r w:rsidR="008136FE">
              <w:rPr>
                <w:noProof/>
              </w:rPr>
              <w:t>„Oprava trati v úseku Středokluky – Noutonice“</w:t>
            </w:r>
            <w:r w:rsidR="008136FE">
              <w:rPr>
                <w:noProof/>
              </w:rPr>
              <w:cr/>
            </w:r>
          </w:fldSimple>
          <w:r w:rsidR="00DB0E4A">
            <w:t>Příloha č. 2 b)</w:t>
          </w:r>
          <w:r w:rsidR="00DB0E4A" w:rsidRPr="003462EB">
            <w:t xml:space="preserve"> </w:t>
          </w:r>
        </w:p>
        <w:p w14:paraId="178E0553" w14:textId="77777777" w:rsidR="00DB0E4A" w:rsidRPr="003462EB" w:rsidRDefault="00DB0E4A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DB0E4A" w:rsidRPr="00614E71" w:rsidRDefault="00DB0E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B0E4A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47D12A3" w:rsidR="00DB0E4A" w:rsidRDefault="00193013" w:rsidP="003B111D">
          <w:pPr>
            <w:pStyle w:val="Zpatvpravo"/>
          </w:pPr>
          <w:fldSimple w:instr=" STYLEREF  _Název_akce  \* MERGEFORMAT ">
            <w:r w:rsidR="008136FE">
              <w:rPr>
                <w:noProof/>
              </w:rPr>
              <w:t>„Oprava trati v úseku Středokluky – Noutonice“</w:t>
            </w:r>
            <w:r w:rsidR="008136FE">
              <w:rPr>
                <w:noProof/>
              </w:rPr>
              <w:cr/>
            </w:r>
          </w:fldSimple>
          <w:r w:rsidR="00DB0E4A">
            <w:t xml:space="preserve">Příloha č. </w:t>
          </w:r>
          <w:r w:rsidR="008136FE">
            <w:t>2 b</w:t>
          </w:r>
          <w:r w:rsidR="00DB0E4A">
            <w:t>)</w:t>
          </w:r>
        </w:p>
        <w:p w14:paraId="5D9BD160" w14:textId="77777777" w:rsidR="00DB0E4A" w:rsidRPr="003462EB" w:rsidRDefault="00DB0E4A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3CC245DA" w:rsidR="00DB0E4A" w:rsidRPr="009E09BE" w:rsidRDefault="00DB0E4A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36FE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36FE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DB0E4A" w:rsidRPr="00B8518B" w:rsidRDefault="00DB0E4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DB0E4A" w:rsidRPr="00B8518B" w:rsidRDefault="00DB0E4A" w:rsidP="00460660">
    <w:pPr>
      <w:pStyle w:val="Zpat"/>
      <w:rPr>
        <w:sz w:val="2"/>
        <w:szCs w:val="2"/>
      </w:rPr>
    </w:pPr>
  </w:p>
  <w:p w14:paraId="53F277EE" w14:textId="77777777" w:rsidR="00DB0E4A" w:rsidRDefault="00DB0E4A" w:rsidP="00757290">
    <w:pPr>
      <w:pStyle w:val="Zpatvlevo"/>
      <w:rPr>
        <w:rFonts w:cs="Calibri"/>
        <w:szCs w:val="12"/>
      </w:rPr>
    </w:pPr>
  </w:p>
  <w:p w14:paraId="17EFC080" w14:textId="77777777" w:rsidR="00DB0E4A" w:rsidRPr="00460660" w:rsidRDefault="00DB0E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4B880" w14:textId="77777777" w:rsidR="00DB0E4A" w:rsidRDefault="00DB0E4A" w:rsidP="00962258">
      <w:pPr>
        <w:spacing w:after="0" w:line="240" w:lineRule="auto"/>
      </w:pPr>
      <w:r>
        <w:separator/>
      </w:r>
    </w:p>
  </w:footnote>
  <w:footnote w:type="continuationSeparator" w:id="0">
    <w:p w14:paraId="58AE743C" w14:textId="77777777" w:rsidR="00DB0E4A" w:rsidRDefault="00DB0E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B0E4A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DB0E4A" w:rsidRPr="00B8518B" w:rsidRDefault="00DB0E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DB0E4A" w:rsidRDefault="00DB0E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DB0E4A" w:rsidRPr="00D6163D" w:rsidRDefault="00DB0E4A" w:rsidP="00FC6389">
          <w:pPr>
            <w:pStyle w:val="Druhdokumentu"/>
          </w:pPr>
        </w:p>
      </w:tc>
    </w:tr>
    <w:tr w:rsidR="00DB0E4A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DB0E4A" w:rsidRPr="00B8518B" w:rsidRDefault="00DB0E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DB0E4A" w:rsidRDefault="00DB0E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DB0E4A" w:rsidRPr="00D6163D" w:rsidRDefault="00DB0E4A" w:rsidP="00FC6389">
          <w:pPr>
            <w:pStyle w:val="Druhdokumentu"/>
          </w:pPr>
        </w:p>
      </w:tc>
    </w:tr>
  </w:tbl>
  <w:p w14:paraId="53E85CAA" w14:textId="77777777" w:rsidR="00DB0E4A" w:rsidRPr="00D6163D" w:rsidRDefault="00DB0E4A" w:rsidP="00FC6389">
    <w:pPr>
      <w:pStyle w:val="Zhlav"/>
      <w:rPr>
        <w:sz w:val="8"/>
        <w:szCs w:val="8"/>
      </w:rPr>
    </w:pPr>
  </w:p>
  <w:p w14:paraId="1437D3AE" w14:textId="77777777" w:rsidR="00DB0E4A" w:rsidRPr="00460660" w:rsidRDefault="00DB0E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7B1691"/>
    <w:multiLevelType w:val="hybridMultilevel"/>
    <w:tmpl w:val="D252415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11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9"/>
  </w:num>
  <w:num w:numId="11">
    <w:abstractNumId w:val="11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  <w:num w:numId="16">
    <w:abstractNumId w:val="7"/>
  </w:num>
  <w:num w:numId="17">
    <w:abstractNumId w:val="10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4"/>
  </w:num>
  <w:num w:numId="24">
    <w:abstractNumId w:val="4"/>
  </w:num>
  <w:num w:numId="25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11196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3156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CD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4BAA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3013"/>
    <w:rsid w:val="001976B3"/>
    <w:rsid w:val="00197D4E"/>
    <w:rsid w:val="00197D96"/>
    <w:rsid w:val="001A001A"/>
    <w:rsid w:val="001A3B3C"/>
    <w:rsid w:val="001A4CA5"/>
    <w:rsid w:val="001A5B1E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532F"/>
    <w:rsid w:val="001C645F"/>
    <w:rsid w:val="001C7EB4"/>
    <w:rsid w:val="001D0D0C"/>
    <w:rsid w:val="001D35FE"/>
    <w:rsid w:val="001D39DE"/>
    <w:rsid w:val="001D48AE"/>
    <w:rsid w:val="001E678E"/>
    <w:rsid w:val="001E78D3"/>
    <w:rsid w:val="001F04A0"/>
    <w:rsid w:val="001F1699"/>
    <w:rsid w:val="001F776B"/>
    <w:rsid w:val="001F78BE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2B9D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402C"/>
    <w:rsid w:val="0037545D"/>
    <w:rsid w:val="00376246"/>
    <w:rsid w:val="00381272"/>
    <w:rsid w:val="003827BF"/>
    <w:rsid w:val="00385B6E"/>
    <w:rsid w:val="00386FF1"/>
    <w:rsid w:val="00392EB6"/>
    <w:rsid w:val="00394893"/>
    <w:rsid w:val="003956C6"/>
    <w:rsid w:val="00397056"/>
    <w:rsid w:val="003A5421"/>
    <w:rsid w:val="003A72CE"/>
    <w:rsid w:val="003B0494"/>
    <w:rsid w:val="003B111D"/>
    <w:rsid w:val="003B2407"/>
    <w:rsid w:val="003B47D6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6F03"/>
    <w:rsid w:val="00497800"/>
    <w:rsid w:val="004A503B"/>
    <w:rsid w:val="004B3A01"/>
    <w:rsid w:val="004B4215"/>
    <w:rsid w:val="004B4CA4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25AD"/>
    <w:rsid w:val="004D6F0C"/>
    <w:rsid w:val="004D7D8C"/>
    <w:rsid w:val="004E33B6"/>
    <w:rsid w:val="004E7A1F"/>
    <w:rsid w:val="004F4B9B"/>
    <w:rsid w:val="004F70CD"/>
    <w:rsid w:val="004F73D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5C26"/>
    <w:rsid w:val="005403D3"/>
    <w:rsid w:val="005406EB"/>
    <w:rsid w:val="00540A29"/>
    <w:rsid w:val="00540FAD"/>
    <w:rsid w:val="0054371E"/>
    <w:rsid w:val="00545AD1"/>
    <w:rsid w:val="00553375"/>
    <w:rsid w:val="00554D0D"/>
    <w:rsid w:val="00555884"/>
    <w:rsid w:val="0055798A"/>
    <w:rsid w:val="00557BE9"/>
    <w:rsid w:val="005610A7"/>
    <w:rsid w:val="0056233E"/>
    <w:rsid w:val="0056243B"/>
    <w:rsid w:val="00562909"/>
    <w:rsid w:val="005736B7"/>
    <w:rsid w:val="00575E5A"/>
    <w:rsid w:val="00580245"/>
    <w:rsid w:val="0058097A"/>
    <w:rsid w:val="00580BF5"/>
    <w:rsid w:val="00585A86"/>
    <w:rsid w:val="0058742A"/>
    <w:rsid w:val="00587CA4"/>
    <w:rsid w:val="00590B8A"/>
    <w:rsid w:val="005925C7"/>
    <w:rsid w:val="0059594C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6A2B"/>
    <w:rsid w:val="006D7178"/>
    <w:rsid w:val="006E010D"/>
    <w:rsid w:val="006E0578"/>
    <w:rsid w:val="006E2751"/>
    <w:rsid w:val="006E314D"/>
    <w:rsid w:val="006F19B7"/>
    <w:rsid w:val="006F455E"/>
    <w:rsid w:val="006F687F"/>
    <w:rsid w:val="006F70E0"/>
    <w:rsid w:val="007020E6"/>
    <w:rsid w:val="007077E5"/>
    <w:rsid w:val="00710723"/>
    <w:rsid w:val="00714FA9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366D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60B1"/>
    <w:rsid w:val="007B7E0E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36FE"/>
    <w:rsid w:val="00814213"/>
    <w:rsid w:val="00814696"/>
    <w:rsid w:val="00814C9F"/>
    <w:rsid w:val="00816930"/>
    <w:rsid w:val="00817499"/>
    <w:rsid w:val="00817D8E"/>
    <w:rsid w:val="008205BA"/>
    <w:rsid w:val="00821712"/>
    <w:rsid w:val="00821D01"/>
    <w:rsid w:val="00824893"/>
    <w:rsid w:val="00825A8E"/>
    <w:rsid w:val="008264E6"/>
    <w:rsid w:val="00826B7B"/>
    <w:rsid w:val="0083158B"/>
    <w:rsid w:val="0083197D"/>
    <w:rsid w:val="00831E0F"/>
    <w:rsid w:val="00833AC0"/>
    <w:rsid w:val="00834146"/>
    <w:rsid w:val="00840EA1"/>
    <w:rsid w:val="008438AE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4FAF"/>
    <w:rsid w:val="008879EA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63DA"/>
    <w:rsid w:val="008C24A8"/>
    <w:rsid w:val="008C3B2B"/>
    <w:rsid w:val="008C3E94"/>
    <w:rsid w:val="008C46B2"/>
    <w:rsid w:val="008C50F3"/>
    <w:rsid w:val="008C51A4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689"/>
    <w:rsid w:val="009667B1"/>
    <w:rsid w:val="00967398"/>
    <w:rsid w:val="009678B7"/>
    <w:rsid w:val="00967A44"/>
    <w:rsid w:val="00971457"/>
    <w:rsid w:val="009717F1"/>
    <w:rsid w:val="0097239D"/>
    <w:rsid w:val="009774EB"/>
    <w:rsid w:val="00980EEF"/>
    <w:rsid w:val="00981A8E"/>
    <w:rsid w:val="00982A9C"/>
    <w:rsid w:val="009903C3"/>
    <w:rsid w:val="009920E1"/>
    <w:rsid w:val="00992D9C"/>
    <w:rsid w:val="00992FC6"/>
    <w:rsid w:val="00996298"/>
    <w:rsid w:val="00996CB8"/>
    <w:rsid w:val="009A2B1A"/>
    <w:rsid w:val="009A404E"/>
    <w:rsid w:val="009B2901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C5A92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22E0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63C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246"/>
    <w:rsid w:val="00AD5EA8"/>
    <w:rsid w:val="00AD5F1A"/>
    <w:rsid w:val="00AD6731"/>
    <w:rsid w:val="00AD75BB"/>
    <w:rsid w:val="00AE2850"/>
    <w:rsid w:val="00AF0FD3"/>
    <w:rsid w:val="00AF1C5F"/>
    <w:rsid w:val="00AF2E9E"/>
    <w:rsid w:val="00AF4A42"/>
    <w:rsid w:val="00AF512F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172B4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44E0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BAA"/>
    <w:rsid w:val="00CF034F"/>
    <w:rsid w:val="00CF2936"/>
    <w:rsid w:val="00D0273B"/>
    <w:rsid w:val="00D034A0"/>
    <w:rsid w:val="00D0732C"/>
    <w:rsid w:val="00D12130"/>
    <w:rsid w:val="00D12C76"/>
    <w:rsid w:val="00D14A60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18B8"/>
    <w:rsid w:val="00D721BE"/>
    <w:rsid w:val="00D755BD"/>
    <w:rsid w:val="00D76576"/>
    <w:rsid w:val="00D771F6"/>
    <w:rsid w:val="00D80E63"/>
    <w:rsid w:val="00D8151B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C67"/>
    <w:rsid w:val="00DA2178"/>
    <w:rsid w:val="00DA27EA"/>
    <w:rsid w:val="00DA3711"/>
    <w:rsid w:val="00DA4963"/>
    <w:rsid w:val="00DA7BD2"/>
    <w:rsid w:val="00DB04B5"/>
    <w:rsid w:val="00DB0E4A"/>
    <w:rsid w:val="00DB2B1C"/>
    <w:rsid w:val="00DB333A"/>
    <w:rsid w:val="00DB5245"/>
    <w:rsid w:val="00DB58AA"/>
    <w:rsid w:val="00DB5F2B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1E18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4381"/>
    <w:rsid w:val="00E16FF7"/>
    <w:rsid w:val="00E1732F"/>
    <w:rsid w:val="00E17940"/>
    <w:rsid w:val="00E17F75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1BD9"/>
    <w:rsid w:val="00E67218"/>
    <w:rsid w:val="00E67524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D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379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B84"/>
    <w:rsid w:val="00F21EDB"/>
    <w:rsid w:val="00F22F73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8FB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3D7C"/>
    <w:rsid w:val="00FA17DD"/>
    <w:rsid w:val="00FA21D3"/>
    <w:rsid w:val="00FA5522"/>
    <w:rsid w:val="00FB5DE8"/>
    <w:rsid w:val="00FB62FB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900DD"/>
    <w:rsid w:val="007263AB"/>
    <w:rsid w:val="007A54EE"/>
    <w:rsid w:val="007C04C2"/>
    <w:rsid w:val="007C185D"/>
    <w:rsid w:val="008417F1"/>
    <w:rsid w:val="0088762F"/>
    <w:rsid w:val="008F69B2"/>
    <w:rsid w:val="00913853"/>
    <w:rsid w:val="009F0CB9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4069B"/>
    <w:rsid w:val="00BF7EAF"/>
    <w:rsid w:val="00C4354E"/>
    <w:rsid w:val="00C710FC"/>
    <w:rsid w:val="00CC658D"/>
    <w:rsid w:val="00D60657"/>
    <w:rsid w:val="00DA36A4"/>
    <w:rsid w:val="00E200FC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6C25DB-EFC1-49E6-A38D-42BCA359F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250</TotalTime>
  <Pages>15</Pages>
  <Words>6044</Words>
  <Characters>35662</Characters>
  <Application>Microsoft Office Word</Application>
  <DocSecurity>0</DocSecurity>
  <Lines>297</Lines>
  <Paragraphs>83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Jeník Adam</cp:lastModifiedBy>
  <cp:revision>78</cp:revision>
  <cp:lastPrinted>2023-03-01T06:33:00Z</cp:lastPrinted>
  <dcterms:created xsi:type="dcterms:W3CDTF">2023-01-17T14:50:00Z</dcterms:created>
  <dcterms:modified xsi:type="dcterms:W3CDTF">2023-03-01T12:57:00Z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